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C06" w:rsidRDefault="00140C06" w:rsidP="00F73809">
      <w:pPr>
        <w:widowControl w:val="0"/>
        <w:autoSpaceDE w:val="0"/>
        <w:autoSpaceDN w:val="0"/>
        <w:adjustRightInd w:val="0"/>
        <w:spacing w:before="60" w:after="60" w:line="240" w:lineRule="auto"/>
        <w:ind w:left="-270" w:right="746"/>
        <w:jc w:val="both"/>
        <w:rPr>
          <w:rFonts w:asciiTheme="majorBidi" w:hAnsiTheme="majorBidi" w:cstheme="majorBidi"/>
          <w:lang w:bidi="ar-JO"/>
        </w:rPr>
      </w:pPr>
    </w:p>
    <w:p w:rsidR="00140C06" w:rsidRDefault="00140C06" w:rsidP="00F73809">
      <w:pPr>
        <w:widowControl w:val="0"/>
        <w:autoSpaceDE w:val="0"/>
        <w:autoSpaceDN w:val="0"/>
        <w:adjustRightInd w:val="0"/>
        <w:spacing w:before="60" w:after="60" w:line="240" w:lineRule="auto"/>
        <w:ind w:left="-270" w:right="746"/>
        <w:jc w:val="both"/>
        <w:rPr>
          <w:rFonts w:asciiTheme="majorBidi" w:eastAsia="Times New Roman" w:hAnsiTheme="majorBidi" w:cstheme="majorBidi"/>
          <w:b/>
          <w:bCs/>
          <w:sz w:val="20"/>
          <w:szCs w:val="20"/>
          <w:lang w:bidi="ar-JO"/>
        </w:rPr>
      </w:pPr>
    </w:p>
    <w:p w:rsidR="00140C06" w:rsidRDefault="00140C06" w:rsidP="00140C06">
      <w:pPr>
        <w:widowControl w:val="0"/>
        <w:autoSpaceDE w:val="0"/>
        <w:autoSpaceDN w:val="0"/>
        <w:adjustRightInd w:val="0"/>
        <w:spacing w:before="60" w:after="60" w:line="240" w:lineRule="auto"/>
        <w:ind w:right="746"/>
        <w:jc w:val="both"/>
        <w:rPr>
          <w:rFonts w:asciiTheme="majorBidi" w:eastAsia="Times New Roman" w:hAnsiTheme="majorBidi" w:cstheme="majorBidi"/>
          <w:b/>
          <w:bCs/>
          <w:sz w:val="20"/>
          <w:szCs w:val="20"/>
          <w:lang w:bidi="ar-JO"/>
        </w:rPr>
      </w:pPr>
      <w:r>
        <w:rPr>
          <w:rFonts w:asciiTheme="majorBidi" w:eastAsia="Times New Roman" w:hAnsiTheme="majorBidi" w:cstheme="majorBidi"/>
          <w:b/>
          <w:bCs/>
          <w:noProof/>
          <w:sz w:val="20"/>
          <w:szCs w:val="20"/>
        </w:rPr>
        <w:drawing>
          <wp:inline distT="0" distB="0" distL="0" distR="0">
            <wp:extent cx="6188710" cy="7975843"/>
            <wp:effectExtent l="19050" t="0" r="254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188710" cy="7975843"/>
                    </a:xfrm>
                    <a:prstGeom prst="rect">
                      <a:avLst/>
                    </a:prstGeom>
                    <a:noFill/>
                    <a:ln w="9525">
                      <a:noFill/>
                      <a:miter lim="800000"/>
                      <a:headEnd/>
                      <a:tailEnd/>
                    </a:ln>
                  </pic:spPr>
                </pic:pic>
              </a:graphicData>
            </a:graphic>
          </wp:inline>
        </w:drawing>
      </w:r>
    </w:p>
    <w:p w:rsidR="00140C06" w:rsidRPr="00140C06" w:rsidRDefault="00140C06" w:rsidP="00140C06">
      <w:pPr>
        <w:tabs>
          <w:tab w:val="left" w:pos="8789"/>
        </w:tabs>
        <w:rPr>
          <w:rFonts w:asciiTheme="majorBidi" w:eastAsia="Times New Roman" w:hAnsiTheme="majorBidi" w:cstheme="majorBidi"/>
          <w:sz w:val="20"/>
          <w:szCs w:val="20"/>
          <w:lang w:bidi="ar-JO"/>
        </w:rPr>
      </w:pPr>
    </w:p>
    <w:p w:rsidR="00140C06" w:rsidRDefault="00140C06" w:rsidP="00F73809">
      <w:pPr>
        <w:widowControl w:val="0"/>
        <w:autoSpaceDE w:val="0"/>
        <w:autoSpaceDN w:val="0"/>
        <w:adjustRightInd w:val="0"/>
        <w:spacing w:before="60" w:after="60" w:line="240" w:lineRule="auto"/>
        <w:ind w:left="-270" w:right="746"/>
        <w:jc w:val="both"/>
        <w:rPr>
          <w:rFonts w:asciiTheme="majorBidi" w:eastAsia="Times New Roman" w:hAnsiTheme="majorBidi" w:cstheme="majorBidi"/>
          <w:b/>
          <w:bCs/>
          <w:sz w:val="20"/>
          <w:szCs w:val="20"/>
          <w:lang w:bidi="ar-JO"/>
        </w:rPr>
      </w:pPr>
      <w:r>
        <w:rPr>
          <w:rFonts w:asciiTheme="majorBidi" w:eastAsia="Times New Roman" w:hAnsiTheme="majorBidi" w:cstheme="majorBidi"/>
          <w:b/>
          <w:bCs/>
          <w:noProof/>
          <w:sz w:val="20"/>
          <w:szCs w:val="20"/>
        </w:rPr>
        <w:drawing>
          <wp:inline distT="0" distB="0" distL="0" distR="0">
            <wp:extent cx="6188710" cy="7975843"/>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188710" cy="7975843"/>
                    </a:xfrm>
                    <a:prstGeom prst="rect">
                      <a:avLst/>
                    </a:prstGeom>
                    <a:noFill/>
                    <a:ln w="9525">
                      <a:noFill/>
                      <a:miter lim="800000"/>
                      <a:headEnd/>
                      <a:tailEnd/>
                    </a:ln>
                  </pic:spPr>
                </pic:pic>
              </a:graphicData>
            </a:graphic>
          </wp:inline>
        </w:drawing>
      </w:r>
    </w:p>
    <w:p w:rsidR="00140C06" w:rsidRDefault="00140C06" w:rsidP="00F73809">
      <w:pPr>
        <w:widowControl w:val="0"/>
        <w:autoSpaceDE w:val="0"/>
        <w:autoSpaceDN w:val="0"/>
        <w:adjustRightInd w:val="0"/>
        <w:spacing w:before="60" w:after="60" w:line="240" w:lineRule="auto"/>
        <w:ind w:left="-270" w:right="746"/>
        <w:jc w:val="both"/>
        <w:rPr>
          <w:rFonts w:asciiTheme="majorBidi" w:eastAsia="Times New Roman" w:hAnsiTheme="majorBidi" w:cstheme="majorBidi"/>
          <w:b/>
          <w:bCs/>
          <w:sz w:val="20"/>
          <w:szCs w:val="20"/>
          <w:lang w:bidi="ar-JO"/>
        </w:rPr>
      </w:pPr>
    </w:p>
    <w:p w:rsidR="00140C06" w:rsidRDefault="00140C06" w:rsidP="00F73809">
      <w:pPr>
        <w:widowControl w:val="0"/>
        <w:autoSpaceDE w:val="0"/>
        <w:autoSpaceDN w:val="0"/>
        <w:adjustRightInd w:val="0"/>
        <w:spacing w:before="60" w:after="60" w:line="240" w:lineRule="auto"/>
        <w:ind w:left="-270" w:right="746"/>
        <w:jc w:val="both"/>
        <w:rPr>
          <w:rFonts w:asciiTheme="majorBidi" w:eastAsia="Times New Roman" w:hAnsiTheme="majorBidi" w:cstheme="majorBidi"/>
          <w:b/>
          <w:bCs/>
          <w:sz w:val="20"/>
          <w:szCs w:val="20"/>
          <w:lang w:bidi="ar-JO"/>
        </w:rPr>
      </w:pPr>
      <w:r>
        <w:rPr>
          <w:rFonts w:asciiTheme="majorBidi" w:eastAsia="Times New Roman" w:hAnsiTheme="majorBidi" w:cstheme="majorBidi"/>
          <w:b/>
          <w:bCs/>
          <w:noProof/>
          <w:sz w:val="20"/>
          <w:szCs w:val="20"/>
        </w:rPr>
        <w:lastRenderedPageBreak/>
        <w:drawing>
          <wp:inline distT="0" distB="0" distL="0" distR="0">
            <wp:extent cx="6188710" cy="7975843"/>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188710" cy="7975843"/>
                    </a:xfrm>
                    <a:prstGeom prst="rect">
                      <a:avLst/>
                    </a:prstGeom>
                    <a:noFill/>
                    <a:ln w="9525">
                      <a:noFill/>
                      <a:miter lim="800000"/>
                      <a:headEnd/>
                      <a:tailEnd/>
                    </a:ln>
                  </pic:spPr>
                </pic:pic>
              </a:graphicData>
            </a:graphic>
          </wp:inline>
        </w:drawing>
      </w:r>
    </w:p>
    <w:p w:rsidR="00140C06" w:rsidRDefault="00140C06" w:rsidP="00F73809">
      <w:pPr>
        <w:widowControl w:val="0"/>
        <w:autoSpaceDE w:val="0"/>
        <w:autoSpaceDN w:val="0"/>
        <w:adjustRightInd w:val="0"/>
        <w:spacing w:before="60" w:after="60" w:line="240" w:lineRule="auto"/>
        <w:ind w:left="-270" w:right="746"/>
        <w:jc w:val="both"/>
        <w:rPr>
          <w:rFonts w:asciiTheme="majorBidi" w:eastAsia="Times New Roman" w:hAnsiTheme="majorBidi" w:cstheme="majorBidi"/>
          <w:b/>
          <w:bCs/>
          <w:sz w:val="20"/>
          <w:szCs w:val="20"/>
          <w:lang w:bidi="ar-JO"/>
        </w:rPr>
      </w:pPr>
    </w:p>
    <w:p w:rsidR="00140C06" w:rsidRDefault="00140C06" w:rsidP="00F73809">
      <w:pPr>
        <w:widowControl w:val="0"/>
        <w:autoSpaceDE w:val="0"/>
        <w:autoSpaceDN w:val="0"/>
        <w:adjustRightInd w:val="0"/>
        <w:spacing w:before="60" w:after="60" w:line="240" w:lineRule="auto"/>
        <w:ind w:left="-270" w:right="746"/>
        <w:jc w:val="both"/>
        <w:rPr>
          <w:rFonts w:asciiTheme="majorBidi" w:eastAsia="Times New Roman" w:hAnsiTheme="majorBidi" w:cstheme="majorBidi"/>
          <w:b/>
          <w:bCs/>
          <w:sz w:val="20"/>
          <w:szCs w:val="20"/>
          <w:lang w:bidi="ar-JO"/>
        </w:rPr>
      </w:pPr>
    </w:p>
    <w:p w:rsidR="00140C06" w:rsidRDefault="00140C06" w:rsidP="00F73809">
      <w:pPr>
        <w:widowControl w:val="0"/>
        <w:autoSpaceDE w:val="0"/>
        <w:autoSpaceDN w:val="0"/>
        <w:adjustRightInd w:val="0"/>
        <w:spacing w:before="60" w:after="60" w:line="240" w:lineRule="auto"/>
        <w:ind w:left="-270" w:right="746"/>
        <w:jc w:val="both"/>
        <w:rPr>
          <w:rFonts w:asciiTheme="majorBidi" w:eastAsia="Times New Roman" w:hAnsiTheme="majorBidi" w:cstheme="majorBidi"/>
          <w:b/>
          <w:bCs/>
          <w:sz w:val="20"/>
          <w:szCs w:val="20"/>
          <w:lang w:bidi="ar-JO"/>
        </w:rPr>
      </w:pPr>
    </w:p>
    <w:p w:rsidR="00140C06" w:rsidRDefault="00140C06" w:rsidP="00F73809">
      <w:pPr>
        <w:widowControl w:val="0"/>
        <w:autoSpaceDE w:val="0"/>
        <w:autoSpaceDN w:val="0"/>
        <w:adjustRightInd w:val="0"/>
        <w:spacing w:before="60" w:after="60" w:line="240" w:lineRule="auto"/>
        <w:ind w:left="-270" w:right="746"/>
        <w:jc w:val="both"/>
        <w:rPr>
          <w:rFonts w:asciiTheme="majorBidi" w:eastAsia="Times New Roman" w:hAnsiTheme="majorBidi" w:cstheme="majorBidi"/>
          <w:b/>
          <w:bCs/>
          <w:sz w:val="20"/>
          <w:szCs w:val="20"/>
          <w:lang w:bidi="ar-JO"/>
        </w:rPr>
      </w:pPr>
    </w:p>
    <w:tbl>
      <w:tblPr>
        <w:tblStyle w:val="TableGrid"/>
        <w:tblpPr w:leftFromText="180" w:rightFromText="180" w:vertAnchor="text" w:horzAnchor="margin" w:tblpY="74"/>
        <w:tblW w:w="0" w:type="auto"/>
        <w:tblLook w:val="04A0"/>
      </w:tblPr>
      <w:tblGrid>
        <w:gridCol w:w="1080"/>
        <w:gridCol w:w="7290"/>
        <w:gridCol w:w="921"/>
      </w:tblGrid>
      <w:tr w:rsidR="00140C06" w:rsidRPr="00FD5A27" w:rsidTr="00140C06">
        <w:tc>
          <w:tcPr>
            <w:tcW w:w="1080" w:type="dxa"/>
            <w:shd w:val="clear" w:color="auto" w:fill="BFBFBF" w:themeFill="background1" w:themeFillShade="BF"/>
          </w:tcPr>
          <w:p w:rsidR="00140C06" w:rsidRPr="00FD5A27" w:rsidRDefault="00140C06" w:rsidP="00140C06">
            <w:pPr>
              <w:spacing w:before="60" w:after="60"/>
              <w:jc w:val="both"/>
              <w:rPr>
                <w:rFonts w:asciiTheme="majorBidi" w:hAnsiTheme="majorBidi" w:cstheme="majorBidi"/>
                <w:lang w:bidi="ar-JO"/>
              </w:rPr>
            </w:pPr>
          </w:p>
        </w:tc>
        <w:tc>
          <w:tcPr>
            <w:tcW w:w="7290" w:type="dxa"/>
            <w:shd w:val="clear" w:color="auto" w:fill="BFBFBF" w:themeFill="background1" w:themeFillShade="BF"/>
          </w:tcPr>
          <w:p w:rsidR="00140C06" w:rsidRPr="00FD5A27" w:rsidRDefault="00140C06" w:rsidP="00140C06">
            <w:pPr>
              <w:pStyle w:val="ListParagraph"/>
              <w:numPr>
                <w:ilvl w:val="0"/>
                <w:numId w:val="5"/>
              </w:numPr>
              <w:spacing w:before="60" w:after="60"/>
              <w:jc w:val="both"/>
              <w:rPr>
                <w:rFonts w:asciiTheme="majorBidi" w:hAnsiTheme="majorBidi" w:cstheme="majorBidi"/>
                <w:lang w:bidi="ar-JO"/>
              </w:rPr>
            </w:pPr>
            <w:r w:rsidRPr="00FD5A27">
              <w:rPr>
                <w:rFonts w:asciiTheme="majorBidi" w:eastAsia="Times New Roman" w:hAnsiTheme="majorBidi" w:cstheme="majorBidi"/>
                <w:b/>
                <w:bCs/>
                <w:sz w:val="32"/>
                <w:szCs w:val="32"/>
              </w:rPr>
              <w:t>FULL CYCLOTRON SYSTEM</w:t>
            </w:r>
          </w:p>
        </w:tc>
        <w:tc>
          <w:tcPr>
            <w:tcW w:w="921" w:type="dxa"/>
            <w:shd w:val="clear" w:color="auto" w:fill="BFBFBF" w:themeFill="background1" w:themeFillShade="BF"/>
          </w:tcPr>
          <w:p w:rsidR="00140C06" w:rsidRPr="00FD5A27" w:rsidRDefault="00140C06" w:rsidP="00140C06">
            <w:pPr>
              <w:spacing w:before="60" w:after="60"/>
              <w:jc w:val="both"/>
              <w:rPr>
                <w:rFonts w:asciiTheme="majorBidi" w:hAnsiTheme="majorBidi" w:cstheme="majorBidi"/>
                <w:lang w:bidi="ar-JO"/>
              </w:rPr>
            </w:pPr>
          </w:p>
        </w:tc>
      </w:tr>
    </w:tbl>
    <w:p w:rsidR="00140C06" w:rsidRDefault="00140C06" w:rsidP="00F73809">
      <w:pPr>
        <w:widowControl w:val="0"/>
        <w:autoSpaceDE w:val="0"/>
        <w:autoSpaceDN w:val="0"/>
        <w:adjustRightInd w:val="0"/>
        <w:spacing w:before="60" w:after="60" w:line="240" w:lineRule="auto"/>
        <w:ind w:left="-270" w:right="746"/>
        <w:jc w:val="both"/>
        <w:rPr>
          <w:rFonts w:asciiTheme="majorBidi" w:eastAsia="Times New Roman" w:hAnsiTheme="majorBidi" w:cstheme="majorBidi"/>
          <w:b/>
          <w:bCs/>
          <w:sz w:val="20"/>
          <w:szCs w:val="20"/>
          <w:lang w:bidi="ar-JO"/>
        </w:rPr>
      </w:pPr>
    </w:p>
    <w:p w:rsidR="00140C06" w:rsidRDefault="00140C06" w:rsidP="00F73809">
      <w:pPr>
        <w:widowControl w:val="0"/>
        <w:autoSpaceDE w:val="0"/>
        <w:autoSpaceDN w:val="0"/>
        <w:adjustRightInd w:val="0"/>
        <w:spacing w:before="60" w:after="60" w:line="240" w:lineRule="auto"/>
        <w:ind w:left="-270" w:right="746"/>
        <w:jc w:val="both"/>
        <w:rPr>
          <w:rFonts w:asciiTheme="majorBidi" w:eastAsia="Times New Roman" w:hAnsiTheme="majorBidi" w:cstheme="majorBidi"/>
          <w:b/>
          <w:bCs/>
          <w:sz w:val="20"/>
          <w:szCs w:val="20"/>
          <w:lang w:bidi="ar-JO"/>
        </w:rPr>
      </w:pPr>
    </w:p>
    <w:p w:rsidR="00140C06" w:rsidRDefault="00140C06" w:rsidP="00F73809">
      <w:pPr>
        <w:widowControl w:val="0"/>
        <w:autoSpaceDE w:val="0"/>
        <w:autoSpaceDN w:val="0"/>
        <w:adjustRightInd w:val="0"/>
        <w:spacing w:before="60" w:after="60" w:line="240" w:lineRule="auto"/>
        <w:ind w:left="-270" w:right="746"/>
        <w:jc w:val="both"/>
        <w:rPr>
          <w:rFonts w:asciiTheme="majorBidi" w:eastAsia="Times New Roman" w:hAnsiTheme="majorBidi" w:cstheme="majorBidi"/>
          <w:b/>
          <w:bCs/>
          <w:sz w:val="20"/>
          <w:szCs w:val="20"/>
          <w:lang w:bidi="ar-JO"/>
        </w:rPr>
      </w:pPr>
    </w:p>
    <w:p w:rsidR="005A267F" w:rsidRPr="00FD5A27" w:rsidRDefault="005251A6" w:rsidP="00F73809">
      <w:pPr>
        <w:widowControl w:val="0"/>
        <w:autoSpaceDE w:val="0"/>
        <w:autoSpaceDN w:val="0"/>
        <w:adjustRightInd w:val="0"/>
        <w:spacing w:before="60" w:after="60" w:line="240" w:lineRule="auto"/>
        <w:ind w:left="-270" w:right="746"/>
        <w:jc w:val="both"/>
        <w:rPr>
          <w:rFonts w:asciiTheme="majorBidi" w:eastAsia="Times New Roman" w:hAnsiTheme="majorBidi" w:cstheme="majorBidi"/>
          <w:b/>
          <w:bCs/>
          <w:sz w:val="20"/>
          <w:szCs w:val="20"/>
          <w:lang w:bidi="ar-JO"/>
        </w:rPr>
      </w:pPr>
      <w:r w:rsidRPr="00FD5A27">
        <w:rPr>
          <w:rFonts w:asciiTheme="majorBidi" w:eastAsia="Times New Roman" w:hAnsiTheme="majorBidi" w:cstheme="majorBidi"/>
          <w:b/>
          <w:bCs/>
          <w:sz w:val="20"/>
          <w:szCs w:val="20"/>
          <w:lang w:bidi="ar-JO"/>
        </w:rPr>
        <w:t>General Description</w:t>
      </w:r>
      <w:r w:rsidR="005A267F" w:rsidRPr="00FD5A27">
        <w:rPr>
          <w:rFonts w:asciiTheme="majorBidi" w:eastAsia="Times New Roman" w:hAnsiTheme="majorBidi" w:cstheme="majorBidi"/>
          <w:b/>
          <w:bCs/>
          <w:sz w:val="20"/>
          <w:szCs w:val="20"/>
          <w:lang w:bidi="ar-JO"/>
        </w:rPr>
        <w:t xml:space="preserve">: </w:t>
      </w:r>
      <w:r w:rsidR="003256C2" w:rsidRPr="00FD5A27">
        <w:rPr>
          <w:rFonts w:asciiTheme="majorBidi" w:eastAsia="Times New Roman" w:hAnsiTheme="majorBidi" w:cstheme="majorBidi"/>
          <w:b/>
          <w:bCs/>
          <w:sz w:val="20"/>
          <w:szCs w:val="20"/>
          <w:lang w:bidi="ar-JO"/>
        </w:rPr>
        <w:t>R</w:t>
      </w:r>
      <w:r w:rsidR="005A267F" w:rsidRPr="00FD5A27">
        <w:rPr>
          <w:rFonts w:asciiTheme="majorBidi" w:eastAsia="Times New Roman" w:hAnsiTheme="majorBidi" w:cstheme="majorBidi"/>
          <w:b/>
          <w:bCs/>
          <w:sz w:val="20"/>
          <w:szCs w:val="20"/>
          <w:lang w:bidi="ar-JO"/>
        </w:rPr>
        <w:t xml:space="preserve">oyal </w:t>
      </w:r>
      <w:r w:rsidR="003256C2" w:rsidRPr="00FD5A27">
        <w:rPr>
          <w:rFonts w:asciiTheme="majorBidi" w:eastAsia="Times New Roman" w:hAnsiTheme="majorBidi" w:cstheme="majorBidi"/>
          <w:b/>
          <w:bCs/>
          <w:sz w:val="20"/>
          <w:szCs w:val="20"/>
          <w:lang w:bidi="ar-JO"/>
        </w:rPr>
        <w:t>M</w:t>
      </w:r>
      <w:r w:rsidR="005A267F" w:rsidRPr="00FD5A27">
        <w:rPr>
          <w:rFonts w:asciiTheme="majorBidi" w:eastAsia="Times New Roman" w:hAnsiTheme="majorBidi" w:cstheme="majorBidi"/>
          <w:b/>
          <w:bCs/>
          <w:sz w:val="20"/>
          <w:szCs w:val="20"/>
          <w:lang w:bidi="ar-JO"/>
        </w:rPr>
        <w:t xml:space="preserve">edical </w:t>
      </w:r>
      <w:r w:rsidR="009B6496" w:rsidRPr="00FD5A27">
        <w:rPr>
          <w:rFonts w:asciiTheme="majorBidi" w:eastAsia="Times New Roman" w:hAnsiTheme="majorBidi" w:cstheme="majorBidi"/>
          <w:b/>
          <w:bCs/>
          <w:sz w:val="20"/>
          <w:szCs w:val="20"/>
          <w:lang w:bidi="ar-JO"/>
        </w:rPr>
        <w:t>S</w:t>
      </w:r>
      <w:r w:rsidR="005A267F" w:rsidRPr="00FD5A27">
        <w:rPr>
          <w:rFonts w:asciiTheme="majorBidi" w:eastAsia="Times New Roman" w:hAnsiTheme="majorBidi" w:cstheme="majorBidi"/>
          <w:b/>
          <w:bCs/>
          <w:sz w:val="20"/>
          <w:szCs w:val="20"/>
          <w:lang w:bidi="ar-JO"/>
        </w:rPr>
        <w:t xml:space="preserve">ervice/Jordan Army Forces is intended to establish turnkey project of cyclotron/Nuclear Medicine </w:t>
      </w:r>
      <w:r w:rsidR="009B6496" w:rsidRPr="00FD5A27">
        <w:rPr>
          <w:rFonts w:asciiTheme="majorBidi" w:eastAsia="Times New Roman" w:hAnsiTheme="majorBidi" w:cstheme="majorBidi"/>
          <w:b/>
          <w:bCs/>
          <w:sz w:val="20"/>
          <w:szCs w:val="20"/>
          <w:lang w:bidi="ar-JO"/>
        </w:rPr>
        <w:t>D</w:t>
      </w:r>
      <w:r w:rsidR="005A267F" w:rsidRPr="00FD5A27">
        <w:rPr>
          <w:rFonts w:asciiTheme="majorBidi" w:eastAsia="Times New Roman" w:hAnsiTheme="majorBidi" w:cstheme="majorBidi"/>
          <w:b/>
          <w:bCs/>
          <w:sz w:val="20"/>
          <w:szCs w:val="20"/>
          <w:lang w:bidi="ar-JO"/>
        </w:rPr>
        <w:t xml:space="preserve">epartment </w:t>
      </w:r>
      <w:r w:rsidR="009B6496" w:rsidRPr="00FD5A27">
        <w:rPr>
          <w:rFonts w:asciiTheme="majorBidi" w:eastAsia="Times New Roman" w:hAnsiTheme="majorBidi" w:cstheme="majorBidi"/>
          <w:b/>
          <w:bCs/>
          <w:sz w:val="20"/>
          <w:szCs w:val="20"/>
          <w:lang w:bidi="ar-JO"/>
        </w:rPr>
        <w:t>F</w:t>
      </w:r>
      <w:r w:rsidR="005A267F" w:rsidRPr="00FD5A27">
        <w:rPr>
          <w:rFonts w:asciiTheme="majorBidi" w:eastAsia="Times New Roman" w:hAnsiTheme="majorBidi" w:cstheme="majorBidi"/>
          <w:b/>
          <w:bCs/>
          <w:sz w:val="20"/>
          <w:szCs w:val="20"/>
          <w:lang w:bidi="ar-JO"/>
        </w:rPr>
        <w:t>acility to fulfill local needs of several radiopharmaceuticals that meet GMP most recent released of IAEA/WHO specifications and comply with JDFA &amp; JAEC regulations.</w:t>
      </w:r>
    </w:p>
    <w:p w:rsidR="005A267F" w:rsidRPr="00FD5A27" w:rsidRDefault="005A267F" w:rsidP="00F73809">
      <w:pPr>
        <w:widowControl w:val="0"/>
        <w:autoSpaceDE w:val="0"/>
        <w:autoSpaceDN w:val="0"/>
        <w:adjustRightInd w:val="0"/>
        <w:spacing w:before="60" w:after="60" w:line="240" w:lineRule="auto"/>
        <w:ind w:left="-270" w:right="746"/>
        <w:jc w:val="both"/>
        <w:rPr>
          <w:rFonts w:asciiTheme="majorBidi" w:eastAsia="Times New Roman" w:hAnsiTheme="majorBidi" w:cstheme="majorBidi"/>
          <w:b/>
          <w:bCs/>
          <w:sz w:val="20"/>
          <w:szCs w:val="20"/>
          <w:lang w:bidi="ar-JO"/>
        </w:rPr>
      </w:pPr>
    </w:p>
    <w:p w:rsidR="005A267F" w:rsidRPr="00FD5A27" w:rsidRDefault="005A267F" w:rsidP="00F73809">
      <w:pPr>
        <w:widowControl w:val="0"/>
        <w:autoSpaceDE w:val="0"/>
        <w:autoSpaceDN w:val="0"/>
        <w:adjustRightInd w:val="0"/>
        <w:spacing w:before="60" w:after="60" w:line="240" w:lineRule="auto"/>
        <w:ind w:left="-270" w:right="746"/>
        <w:jc w:val="both"/>
        <w:rPr>
          <w:rFonts w:asciiTheme="majorBidi" w:eastAsia="Times New Roman" w:hAnsiTheme="majorBidi" w:cstheme="majorBidi"/>
          <w:sz w:val="16"/>
          <w:szCs w:val="16"/>
        </w:rPr>
      </w:pPr>
      <w:r w:rsidRPr="00FD5A27">
        <w:rPr>
          <w:rFonts w:asciiTheme="majorBidi" w:eastAsia="Times New Roman" w:hAnsiTheme="majorBidi" w:cstheme="majorBidi"/>
          <w:b/>
          <w:bCs/>
          <w:sz w:val="24"/>
          <w:szCs w:val="24"/>
        </w:rPr>
        <w:t>IMPORTANT NOTE</w:t>
      </w:r>
      <w:r w:rsidRPr="00FD5A27">
        <w:rPr>
          <w:rFonts w:asciiTheme="majorBidi" w:eastAsia="Times New Roman" w:hAnsiTheme="majorBidi" w:cstheme="majorBidi"/>
          <w:sz w:val="24"/>
          <w:szCs w:val="24"/>
        </w:rPr>
        <w:t>:</w:t>
      </w:r>
    </w:p>
    <w:p w:rsidR="005A267F" w:rsidRPr="00FD5A27" w:rsidRDefault="005A267F" w:rsidP="00F73809">
      <w:pPr>
        <w:widowControl w:val="0"/>
        <w:autoSpaceDE w:val="0"/>
        <w:autoSpaceDN w:val="0"/>
        <w:adjustRightInd w:val="0"/>
        <w:spacing w:before="60" w:after="60" w:line="240" w:lineRule="auto"/>
        <w:ind w:left="-270" w:right="746"/>
        <w:jc w:val="both"/>
        <w:rPr>
          <w:rFonts w:asciiTheme="majorBidi" w:eastAsia="Times New Roman" w:hAnsiTheme="majorBidi" w:cstheme="majorBidi"/>
          <w:sz w:val="16"/>
          <w:szCs w:val="16"/>
        </w:rPr>
      </w:pPr>
    </w:p>
    <w:p w:rsidR="005A267F" w:rsidRPr="00FD5A27" w:rsidRDefault="005A267F" w:rsidP="00F73809">
      <w:pPr>
        <w:widowControl w:val="0"/>
        <w:overflowPunct w:val="0"/>
        <w:autoSpaceDE w:val="0"/>
        <w:autoSpaceDN w:val="0"/>
        <w:adjustRightInd w:val="0"/>
        <w:spacing w:before="60" w:after="60" w:line="232" w:lineRule="auto"/>
        <w:ind w:left="-270" w:right="746"/>
        <w:jc w:val="both"/>
        <w:rPr>
          <w:rFonts w:asciiTheme="majorBidi" w:eastAsia="Times New Roman" w:hAnsiTheme="majorBidi" w:cstheme="majorBidi"/>
          <w:sz w:val="24"/>
          <w:szCs w:val="24"/>
        </w:rPr>
      </w:pPr>
      <w:r w:rsidRPr="00FD5A27">
        <w:rPr>
          <w:rFonts w:asciiTheme="majorBidi" w:eastAsia="Times New Roman" w:hAnsiTheme="majorBidi" w:cstheme="majorBidi"/>
          <w:i/>
          <w:iCs/>
          <w:sz w:val="24"/>
          <w:szCs w:val="24"/>
        </w:rPr>
        <w:t>Vendors are required to fill out the product details, compliance information, and brochure reference page number in the columns below</w:t>
      </w:r>
    </w:p>
    <w:p w:rsidR="005A267F" w:rsidRPr="00FD5A27" w:rsidRDefault="005A267F" w:rsidP="00F73809">
      <w:pPr>
        <w:widowControl w:val="0"/>
        <w:autoSpaceDE w:val="0"/>
        <w:autoSpaceDN w:val="0"/>
        <w:adjustRightInd w:val="0"/>
        <w:spacing w:before="60" w:after="60" w:line="224" w:lineRule="exact"/>
        <w:ind w:left="-270" w:right="746"/>
        <w:jc w:val="both"/>
        <w:rPr>
          <w:rFonts w:asciiTheme="majorBidi" w:eastAsia="Times New Roman" w:hAnsiTheme="majorBidi" w:cstheme="majorBidi"/>
          <w:sz w:val="24"/>
          <w:szCs w:val="24"/>
        </w:rPr>
      </w:pPr>
    </w:p>
    <w:p w:rsidR="005A267F" w:rsidRPr="00FD5A27" w:rsidRDefault="005A267F" w:rsidP="00F73809">
      <w:pPr>
        <w:widowControl w:val="0"/>
        <w:autoSpaceDE w:val="0"/>
        <w:autoSpaceDN w:val="0"/>
        <w:adjustRightInd w:val="0"/>
        <w:spacing w:before="60" w:after="60" w:line="240" w:lineRule="auto"/>
        <w:ind w:left="-270" w:right="746"/>
        <w:jc w:val="both"/>
        <w:rPr>
          <w:rFonts w:asciiTheme="majorBidi" w:eastAsia="Times New Roman" w:hAnsiTheme="majorBidi" w:cstheme="majorBidi"/>
          <w:sz w:val="24"/>
          <w:szCs w:val="24"/>
        </w:rPr>
      </w:pPr>
      <w:r w:rsidRPr="00FD5A27">
        <w:rPr>
          <w:rFonts w:asciiTheme="majorBidi" w:eastAsia="Times New Roman" w:hAnsiTheme="majorBidi" w:cstheme="majorBidi"/>
          <w:b/>
          <w:bCs/>
          <w:sz w:val="24"/>
          <w:szCs w:val="24"/>
        </w:rPr>
        <w:t>TECHNICAL SPECIFICATIONS:</w:t>
      </w:r>
    </w:p>
    <w:p w:rsidR="005A267F" w:rsidRPr="00FD5A27" w:rsidRDefault="005A267F" w:rsidP="00F73809">
      <w:pPr>
        <w:widowControl w:val="0"/>
        <w:autoSpaceDE w:val="0"/>
        <w:autoSpaceDN w:val="0"/>
        <w:adjustRightInd w:val="0"/>
        <w:spacing w:before="60" w:after="60" w:line="240" w:lineRule="auto"/>
        <w:ind w:left="-270" w:right="746"/>
        <w:jc w:val="both"/>
        <w:rPr>
          <w:rFonts w:asciiTheme="majorBidi" w:eastAsia="Times New Roman" w:hAnsiTheme="majorBidi" w:cstheme="majorBidi"/>
          <w:sz w:val="24"/>
          <w:szCs w:val="24"/>
        </w:rPr>
      </w:pPr>
      <w:r w:rsidRPr="00FD5A27">
        <w:rPr>
          <w:rFonts w:asciiTheme="majorBidi" w:eastAsia="Times New Roman" w:hAnsiTheme="majorBidi" w:cstheme="majorBidi"/>
          <w:sz w:val="24"/>
          <w:szCs w:val="24"/>
        </w:rPr>
        <w:t>The unit must meet or exceed the requirements listed in the table below.</w:t>
      </w:r>
    </w:p>
    <w:p w:rsidR="005A267F" w:rsidRPr="00FD5A27" w:rsidRDefault="005A267F" w:rsidP="00F73809">
      <w:pPr>
        <w:spacing w:before="60" w:after="60"/>
        <w:jc w:val="both"/>
        <w:rPr>
          <w:rFonts w:asciiTheme="majorBidi" w:hAnsiTheme="majorBidi" w:cstheme="majorBidi"/>
          <w:rtl/>
          <w:lang w:bidi="ar-JO"/>
        </w:rPr>
      </w:pPr>
    </w:p>
    <w:tbl>
      <w:tblPr>
        <w:tblStyle w:val="TableGrid"/>
        <w:tblW w:w="0" w:type="auto"/>
        <w:tblInd w:w="-275" w:type="dxa"/>
        <w:tblLook w:val="04A0"/>
      </w:tblPr>
      <w:tblGrid>
        <w:gridCol w:w="4680"/>
        <w:gridCol w:w="4611"/>
      </w:tblGrid>
      <w:tr w:rsidR="005A267F" w:rsidRPr="00FD5A27" w:rsidTr="003E2E6D">
        <w:tc>
          <w:tcPr>
            <w:tcW w:w="9291" w:type="dxa"/>
            <w:gridSpan w:val="2"/>
            <w:shd w:val="clear" w:color="auto" w:fill="BFBFBF" w:themeFill="background1" w:themeFillShade="BF"/>
          </w:tcPr>
          <w:p w:rsidR="005A267F" w:rsidRPr="00FD5A27" w:rsidRDefault="005A267F" w:rsidP="00F73809">
            <w:pPr>
              <w:spacing w:before="60" w:after="60"/>
              <w:jc w:val="both"/>
              <w:rPr>
                <w:rFonts w:asciiTheme="majorBidi" w:hAnsiTheme="majorBidi" w:cstheme="majorBidi"/>
                <w:lang w:bidi="ar-JO"/>
              </w:rPr>
            </w:pPr>
            <w:r w:rsidRPr="00FD5A27">
              <w:rPr>
                <w:rFonts w:asciiTheme="majorBidi" w:eastAsia="Times New Roman" w:hAnsiTheme="majorBidi" w:cstheme="majorBidi"/>
                <w:b/>
                <w:bCs/>
                <w:sz w:val="28"/>
                <w:szCs w:val="28"/>
              </w:rPr>
              <w:t>Product Details</w:t>
            </w:r>
          </w:p>
        </w:tc>
      </w:tr>
      <w:tr w:rsidR="005A267F" w:rsidRPr="00FD5A27" w:rsidTr="003E2E6D">
        <w:tc>
          <w:tcPr>
            <w:tcW w:w="4680" w:type="dxa"/>
          </w:tcPr>
          <w:p w:rsidR="005A267F" w:rsidRPr="00FD5A27" w:rsidRDefault="005A267F" w:rsidP="00F73809">
            <w:pPr>
              <w:spacing w:before="60" w:after="60"/>
              <w:jc w:val="both"/>
              <w:rPr>
                <w:rFonts w:asciiTheme="majorBidi" w:hAnsiTheme="majorBidi" w:cstheme="majorBidi"/>
                <w:lang w:bidi="ar-JO"/>
              </w:rPr>
            </w:pPr>
            <w:r w:rsidRPr="00FD5A27">
              <w:rPr>
                <w:rFonts w:asciiTheme="majorBidi" w:eastAsia="Times New Roman" w:hAnsiTheme="majorBidi" w:cstheme="majorBidi"/>
                <w:sz w:val="24"/>
                <w:szCs w:val="24"/>
              </w:rPr>
              <w:t xml:space="preserve">Name of manufacturer </w:t>
            </w:r>
          </w:p>
        </w:tc>
        <w:tc>
          <w:tcPr>
            <w:tcW w:w="4611" w:type="dxa"/>
          </w:tcPr>
          <w:p w:rsidR="005A267F" w:rsidRPr="00FD5A27" w:rsidRDefault="005A267F" w:rsidP="00F73809">
            <w:pPr>
              <w:spacing w:before="60" w:after="60"/>
              <w:jc w:val="both"/>
              <w:rPr>
                <w:rFonts w:asciiTheme="majorBidi" w:hAnsiTheme="majorBidi" w:cstheme="majorBidi"/>
                <w:lang w:bidi="ar-JO"/>
              </w:rPr>
            </w:pPr>
          </w:p>
        </w:tc>
      </w:tr>
      <w:tr w:rsidR="005A267F" w:rsidRPr="00FD5A27" w:rsidTr="003E2E6D">
        <w:tc>
          <w:tcPr>
            <w:tcW w:w="4680" w:type="dxa"/>
          </w:tcPr>
          <w:p w:rsidR="005A267F" w:rsidRPr="00FD5A27" w:rsidRDefault="005A267F" w:rsidP="00F73809">
            <w:pPr>
              <w:spacing w:before="60" w:after="60"/>
              <w:jc w:val="both"/>
              <w:rPr>
                <w:rFonts w:asciiTheme="majorBidi" w:hAnsiTheme="majorBidi" w:cstheme="majorBidi"/>
                <w:lang w:bidi="ar-JO"/>
              </w:rPr>
            </w:pPr>
            <w:r w:rsidRPr="00FD5A27">
              <w:rPr>
                <w:rFonts w:asciiTheme="majorBidi" w:eastAsia="Times New Roman" w:hAnsiTheme="majorBidi" w:cstheme="majorBidi"/>
                <w:sz w:val="24"/>
                <w:szCs w:val="24"/>
              </w:rPr>
              <w:t>Model/catalogue number</w:t>
            </w:r>
          </w:p>
        </w:tc>
        <w:tc>
          <w:tcPr>
            <w:tcW w:w="4611" w:type="dxa"/>
          </w:tcPr>
          <w:p w:rsidR="005A267F" w:rsidRPr="00FD5A27" w:rsidRDefault="005A267F" w:rsidP="00F73809">
            <w:pPr>
              <w:spacing w:before="60" w:after="60"/>
              <w:jc w:val="both"/>
              <w:rPr>
                <w:rFonts w:asciiTheme="majorBidi" w:hAnsiTheme="majorBidi" w:cstheme="majorBidi"/>
                <w:lang w:bidi="ar-JO"/>
              </w:rPr>
            </w:pPr>
          </w:p>
        </w:tc>
      </w:tr>
      <w:tr w:rsidR="005A267F" w:rsidRPr="00FD5A27" w:rsidTr="003E2E6D">
        <w:tc>
          <w:tcPr>
            <w:tcW w:w="4680" w:type="dxa"/>
          </w:tcPr>
          <w:p w:rsidR="005A267F" w:rsidRPr="00FD5A27" w:rsidRDefault="005A267F" w:rsidP="00F73809">
            <w:pPr>
              <w:spacing w:before="60" w:after="60"/>
              <w:jc w:val="both"/>
              <w:rPr>
                <w:rFonts w:asciiTheme="majorBidi" w:hAnsiTheme="majorBidi" w:cstheme="majorBidi"/>
                <w:lang w:bidi="ar-JO"/>
              </w:rPr>
            </w:pPr>
            <w:r w:rsidRPr="00FD5A27">
              <w:rPr>
                <w:rFonts w:asciiTheme="majorBidi" w:eastAsia="Times New Roman" w:hAnsiTheme="majorBidi" w:cstheme="majorBidi"/>
                <w:sz w:val="24"/>
                <w:szCs w:val="24"/>
              </w:rPr>
              <w:t xml:space="preserve">Country of origin for the offered model </w:t>
            </w:r>
          </w:p>
        </w:tc>
        <w:tc>
          <w:tcPr>
            <w:tcW w:w="4611" w:type="dxa"/>
          </w:tcPr>
          <w:p w:rsidR="005A267F" w:rsidRPr="00FD5A27" w:rsidRDefault="005A267F" w:rsidP="00F73809">
            <w:pPr>
              <w:spacing w:before="60" w:after="60"/>
              <w:jc w:val="both"/>
              <w:rPr>
                <w:rFonts w:asciiTheme="majorBidi" w:hAnsiTheme="majorBidi" w:cstheme="majorBidi"/>
                <w:lang w:bidi="ar-JO"/>
              </w:rPr>
            </w:pPr>
          </w:p>
        </w:tc>
      </w:tr>
      <w:tr w:rsidR="005A267F" w:rsidRPr="00FD5A27" w:rsidTr="003E2E6D">
        <w:tc>
          <w:tcPr>
            <w:tcW w:w="4680" w:type="dxa"/>
          </w:tcPr>
          <w:p w:rsidR="005A267F" w:rsidRPr="00FD5A27" w:rsidRDefault="005A267F" w:rsidP="00F73809">
            <w:pPr>
              <w:spacing w:before="60" w:after="60"/>
              <w:jc w:val="both"/>
              <w:rPr>
                <w:rFonts w:asciiTheme="majorBidi" w:hAnsiTheme="majorBidi" w:cstheme="majorBidi"/>
                <w:lang w:bidi="ar-JO"/>
              </w:rPr>
            </w:pPr>
            <w:r w:rsidRPr="00FD5A27">
              <w:rPr>
                <w:rFonts w:asciiTheme="majorBidi" w:eastAsia="Times New Roman" w:hAnsiTheme="majorBidi" w:cstheme="majorBidi"/>
                <w:sz w:val="24"/>
                <w:szCs w:val="24"/>
              </w:rPr>
              <w:t xml:space="preserve">Country where the manufacturer is based </w:t>
            </w:r>
          </w:p>
        </w:tc>
        <w:tc>
          <w:tcPr>
            <w:tcW w:w="4611" w:type="dxa"/>
          </w:tcPr>
          <w:p w:rsidR="005A267F" w:rsidRPr="00FD5A27" w:rsidRDefault="005A267F" w:rsidP="00F73809">
            <w:pPr>
              <w:spacing w:before="60" w:after="60"/>
              <w:jc w:val="both"/>
              <w:rPr>
                <w:rFonts w:asciiTheme="majorBidi" w:hAnsiTheme="majorBidi" w:cstheme="majorBidi"/>
                <w:lang w:bidi="ar-JO"/>
              </w:rPr>
            </w:pPr>
          </w:p>
        </w:tc>
      </w:tr>
      <w:tr w:rsidR="005A267F" w:rsidRPr="00FD5A27" w:rsidTr="003E2E6D">
        <w:tc>
          <w:tcPr>
            <w:tcW w:w="4680" w:type="dxa"/>
          </w:tcPr>
          <w:p w:rsidR="005A267F" w:rsidRPr="00FD5A27" w:rsidRDefault="005A267F" w:rsidP="00F73809">
            <w:pPr>
              <w:spacing w:before="60" w:after="60"/>
              <w:jc w:val="both"/>
              <w:rPr>
                <w:rFonts w:asciiTheme="majorBidi" w:hAnsiTheme="majorBidi" w:cstheme="majorBidi"/>
                <w:lang w:bidi="ar-JO"/>
              </w:rPr>
            </w:pPr>
            <w:r w:rsidRPr="00FD5A27">
              <w:rPr>
                <w:rFonts w:asciiTheme="majorBidi" w:eastAsia="Times New Roman" w:hAnsiTheme="majorBidi" w:cstheme="majorBidi"/>
                <w:sz w:val="24"/>
                <w:szCs w:val="24"/>
              </w:rPr>
              <w:t xml:space="preserve">Delivery time </w:t>
            </w:r>
          </w:p>
        </w:tc>
        <w:tc>
          <w:tcPr>
            <w:tcW w:w="4611" w:type="dxa"/>
          </w:tcPr>
          <w:p w:rsidR="005A267F" w:rsidRPr="00FD5A27" w:rsidRDefault="005A267F" w:rsidP="00F73809">
            <w:pPr>
              <w:spacing w:before="60" w:after="60"/>
              <w:jc w:val="both"/>
              <w:rPr>
                <w:rFonts w:asciiTheme="majorBidi" w:hAnsiTheme="majorBidi" w:cstheme="majorBidi"/>
                <w:lang w:bidi="ar-JO"/>
              </w:rPr>
            </w:pPr>
          </w:p>
        </w:tc>
      </w:tr>
      <w:tr w:rsidR="005A267F" w:rsidRPr="00FD5A27" w:rsidTr="003E2E6D">
        <w:tc>
          <w:tcPr>
            <w:tcW w:w="4680" w:type="dxa"/>
          </w:tcPr>
          <w:p w:rsidR="005A267F" w:rsidRPr="00FD5A27" w:rsidRDefault="005A267F" w:rsidP="00F73809">
            <w:pPr>
              <w:spacing w:before="60" w:after="60"/>
              <w:jc w:val="both"/>
              <w:rPr>
                <w:rFonts w:asciiTheme="majorBidi" w:hAnsiTheme="majorBidi" w:cstheme="majorBidi"/>
                <w:lang w:bidi="ar-JO"/>
              </w:rPr>
            </w:pPr>
            <w:r w:rsidRPr="00FD5A27">
              <w:rPr>
                <w:rFonts w:asciiTheme="majorBidi" w:eastAsia="Times New Roman" w:hAnsiTheme="majorBidi" w:cstheme="majorBidi"/>
                <w:sz w:val="24"/>
                <w:szCs w:val="24"/>
              </w:rPr>
              <w:t>Full warranty period</w:t>
            </w:r>
          </w:p>
        </w:tc>
        <w:tc>
          <w:tcPr>
            <w:tcW w:w="4611" w:type="dxa"/>
          </w:tcPr>
          <w:p w:rsidR="005A267F" w:rsidRPr="00FD5A27" w:rsidRDefault="005A267F" w:rsidP="00F73809">
            <w:pPr>
              <w:spacing w:before="60" w:after="60"/>
              <w:jc w:val="both"/>
              <w:rPr>
                <w:rFonts w:asciiTheme="majorBidi" w:hAnsiTheme="majorBidi" w:cstheme="majorBidi"/>
                <w:lang w:bidi="ar-JO"/>
              </w:rPr>
            </w:pPr>
          </w:p>
        </w:tc>
      </w:tr>
      <w:tr w:rsidR="005A267F" w:rsidRPr="00FD5A27" w:rsidTr="003E2E6D">
        <w:tc>
          <w:tcPr>
            <w:tcW w:w="4680" w:type="dxa"/>
          </w:tcPr>
          <w:p w:rsidR="005A267F" w:rsidRPr="00FD5A27" w:rsidRDefault="005A267F" w:rsidP="00F73809">
            <w:pPr>
              <w:spacing w:before="60" w:after="60"/>
              <w:jc w:val="both"/>
              <w:rPr>
                <w:rFonts w:asciiTheme="majorBidi" w:hAnsiTheme="majorBidi" w:cstheme="majorBidi"/>
                <w:lang w:bidi="ar-JO"/>
              </w:rPr>
            </w:pPr>
            <w:r w:rsidRPr="00FD5A27">
              <w:rPr>
                <w:rFonts w:asciiTheme="majorBidi" w:eastAsia="Times New Roman" w:hAnsiTheme="majorBidi" w:cstheme="majorBidi"/>
                <w:sz w:val="24"/>
                <w:szCs w:val="24"/>
              </w:rPr>
              <w:t xml:space="preserve">FDA clearance or CE or ISO certificate </w:t>
            </w:r>
          </w:p>
        </w:tc>
        <w:tc>
          <w:tcPr>
            <w:tcW w:w="4611" w:type="dxa"/>
          </w:tcPr>
          <w:p w:rsidR="005A267F" w:rsidRPr="00FD5A27" w:rsidRDefault="005A267F" w:rsidP="00F73809">
            <w:pPr>
              <w:spacing w:before="60" w:after="60"/>
              <w:jc w:val="both"/>
              <w:rPr>
                <w:rFonts w:asciiTheme="majorBidi" w:hAnsiTheme="majorBidi" w:cstheme="majorBidi"/>
                <w:lang w:bidi="ar-JO"/>
              </w:rPr>
            </w:pPr>
          </w:p>
        </w:tc>
      </w:tr>
    </w:tbl>
    <w:p w:rsidR="005A267F" w:rsidRPr="00FD5A27" w:rsidRDefault="005A267F" w:rsidP="00F73809">
      <w:pPr>
        <w:spacing w:before="60" w:after="60"/>
        <w:jc w:val="both"/>
        <w:rPr>
          <w:rFonts w:asciiTheme="majorBidi" w:hAnsiTheme="majorBidi" w:cstheme="majorBidi"/>
          <w:lang w:bidi="ar-JO"/>
        </w:rPr>
      </w:pPr>
    </w:p>
    <w:tbl>
      <w:tblPr>
        <w:tblW w:w="929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97"/>
        <w:gridCol w:w="5353"/>
        <w:gridCol w:w="2160"/>
        <w:gridCol w:w="1281"/>
      </w:tblGrid>
      <w:tr w:rsidR="005A267F" w:rsidRPr="00FD5A27" w:rsidTr="00927DED">
        <w:trPr>
          <w:trHeight w:val="960"/>
        </w:trPr>
        <w:tc>
          <w:tcPr>
            <w:tcW w:w="497" w:type="dxa"/>
            <w:shd w:val="clear" w:color="auto" w:fill="BFBFBF" w:themeFill="background1" w:themeFillShade="BF"/>
            <w:vAlign w:val="center"/>
          </w:tcPr>
          <w:p w:rsidR="005A267F" w:rsidRPr="00FD5A27" w:rsidRDefault="005A267F" w:rsidP="00F73809">
            <w:pPr>
              <w:spacing w:before="60" w:after="60" w:line="240" w:lineRule="auto"/>
              <w:jc w:val="center"/>
              <w:rPr>
                <w:rFonts w:asciiTheme="majorBidi" w:eastAsia="Times New Roman" w:hAnsiTheme="majorBidi" w:cstheme="majorBidi"/>
                <w:b/>
                <w:bCs/>
                <w:color w:val="000000"/>
                <w:sz w:val="24"/>
                <w:szCs w:val="24"/>
                <w:lang w:val="en-GB"/>
              </w:rPr>
            </w:pPr>
          </w:p>
        </w:tc>
        <w:tc>
          <w:tcPr>
            <w:tcW w:w="5353" w:type="dxa"/>
            <w:shd w:val="clear" w:color="auto" w:fill="BFBFBF" w:themeFill="background1" w:themeFillShade="BF"/>
          </w:tcPr>
          <w:p w:rsidR="005A267F" w:rsidRPr="00FD5A27" w:rsidRDefault="005A267F" w:rsidP="00F73809">
            <w:pPr>
              <w:spacing w:before="60" w:after="60" w:line="240" w:lineRule="auto"/>
              <w:jc w:val="center"/>
              <w:rPr>
                <w:rFonts w:asciiTheme="majorBidi" w:eastAsia="Times New Roman" w:hAnsiTheme="majorBidi" w:cstheme="majorBidi"/>
                <w:b/>
                <w:bCs/>
                <w:color w:val="000000"/>
                <w:sz w:val="24"/>
                <w:szCs w:val="24"/>
                <w:lang w:val="en-GB" w:bidi="ar-JO"/>
              </w:rPr>
            </w:pPr>
            <w:r w:rsidRPr="00FD5A27">
              <w:rPr>
                <w:rFonts w:asciiTheme="majorBidi" w:eastAsia="Times New Roman" w:hAnsiTheme="majorBidi" w:cstheme="majorBidi"/>
                <w:b/>
                <w:bCs/>
                <w:color w:val="000000"/>
                <w:sz w:val="24"/>
                <w:szCs w:val="24"/>
                <w:lang w:val="en-GB" w:bidi="ar-JO"/>
              </w:rPr>
              <w:t>Minimum Requirements</w:t>
            </w:r>
          </w:p>
        </w:tc>
        <w:tc>
          <w:tcPr>
            <w:tcW w:w="2160" w:type="dxa"/>
            <w:shd w:val="clear" w:color="auto" w:fill="BFBFBF" w:themeFill="background1" w:themeFillShade="BF"/>
          </w:tcPr>
          <w:p w:rsidR="005A267F" w:rsidRPr="00FD5A27" w:rsidRDefault="005A267F" w:rsidP="00F73809">
            <w:pPr>
              <w:spacing w:before="60" w:after="60" w:line="240" w:lineRule="auto"/>
              <w:jc w:val="center"/>
              <w:rPr>
                <w:rFonts w:asciiTheme="majorBidi" w:eastAsia="Times New Roman" w:hAnsiTheme="majorBidi" w:cstheme="majorBidi"/>
                <w:b/>
                <w:bCs/>
                <w:color w:val="000000"/>
                <w:sz w:val="24"/>
                <w:szCs w:val="24"/>
                <w:lang w:val="en-GB" w:bidi="ar-JO"/>
              </w:rPr>
            </w:pPr>
            <w:r w:rsidRPr="00FD5A27">
              <w:rPr>
                <w:rFonts w:asciiTheme="majorBidi" w:eastAsia="Times New Roman" w:hAnsiTheme="majorBidi" w:cstheme="majorBidi"/>
                <w:b/>
                <w:bCs/>
                <w:color w:val="000000"/>
                <w:sz w:val="24"/>
                <w:szCs w:val="24"/>
                <w:lang w:val="en-GB" w:bidi="ar-JO"/>
              </w:rPr>
              <w:t>Compliance (Y/N)</w:t>
            </w:r>
            <w:r w:rsidRPr="00FD5A27">
              <w:rPr>
                <w:rFonts w:asciiTheme="majorBidi" w:eastAsia="Times New Roman" w:hAnsiTheme="majorBidi" w:cstheme="majorBidi"/>
                <w:b/>
                <w:bCs/>
                <w:color w:val="000000"/>
                <w:sz w:val="24"/>
                <w:szCs w:val="24"/>
                <w:lang w:val="en-GB" w:bidi="ar-JO"/>
              </w:rPr>
              <w:br/>
              <w:t>Notes</w:t>
            </w:r>
          </w:p>
        </w:tc>
        <w:tc>
          <w:tcPr>
            <w:tcW w:w="1281" w:type="dxa"/>
            <w:shd w:val="clear" w:color="auto" w:fill="BFBFBF" w:themeFill="background1" w:themeFillShade="BF"/>
          </w:tcPr>
          <w:p w:rsidR="005A267F" w:rsidRPr="00FD5A27" w:rsidRDefault="005A267F" w:rsidP="00F73809">
            <w:pPr>
              <w:spacing w:before="60" w:after="60" w:line="240" w:lineRule="auto"/>
              <w:jc w:val="center"/>
              <w:rPr>
                <w:rFonts w:asciiTheme="majorBidi" w:eastAsia="Times New Roman" w:hAnsiTheme="majorBidi" w:cstheme="majorBidi"/>
                <w:b/>
                <w:bCs/>
                <w:color w:val="000000"/>
                <w:sz w:val="24"/>
                <w:szCs w:val="24"/>
                <w:lang w:val="en-GB" w:bidi="ar-JO"/>
              </w:rPr>
            </w:pPr>
            <w:r w:rsidRPr="00FD5A27">
              <w:rPr>
                <w:rFonts w:asciiTheme="majorBidi" w:eastAsia="Times New Roman" w:hAnsiTheme="majorBidi" w:cstheme="majorBidi"/>
                <w:b/>
                <w:bCs/>
                <w:color w:val="000000"/>
                <w:sz w:val="24"/>
                <w:szCs w:val="24"/>
                <w:lang w:val="en-GB" w:bidi="ar-JO"/>
              </w:rPr>
              <w:t>Brochure Page No.</w:t>
            </w:r>
          </w:p>
        </w:tc>
      </w:tr>
      <w:tr w:rsidR="005A267F" w:rsidRPr="00FD5A27" w:rsidTr="00927DED">
        <w:trPr>
          <w:trHeight w:val="960"/>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1</w:t>
            </w:r>
          </w:p>
        </w:tc>
        <w:tc>
          <w:tcPr>
            <w:tcW w:w="5353" w:type="dxa"/>
            <w:shd w:val="clear" w:color="auto" w:fill="FFFFFF" w:themeFill="background1"/>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Full cyclotron system with all laboratory equipment required to produce PET radioisotopes (</w:t>
            </w:r>
            <w:r w:rsidRPr="00FD5A27">
              <w:rPr>
                <w:rFonts w:asciiTheme="majorBidi" w:eastAsia="Times New Roman" w:hAnsiTheme="majorBidi" w:cstheme="majorBidi"/>
                <w:color w:val="000000"/>
                <w:sz w:val="16"/>
                <w:szCs w:val="16"/>
                <w:vertAlign w:val="superscript"/>
                <w:lang w:val="en-GB" w:bidi="ar-JO"/>
              </w:rPr>
              <w:t>18</w:t>
            </w:r>
            <w:r w:rsidRPr="00FD5A27">
              <w:rPr>
                <w:rFonts w:asciiTheme="majorBidi" w:eastAsia="Times New Roman" w:hAnsiTheme="majorBidi" w:cstheme="majorBidi"/>
                <w:color w:val="000000"/>
                <w:sz w:val="24"/>
                <w:szCs w:val="24"/>
                <w:lang w:val="en-GB" w:bidi="ar-JO"/>
              </w:rPr>
              <w:t>F</w:t>
            </w:r>
            <w:r w:rsidRPr="00FD5A27">
              <w:rPr>
                <w:rFonts w:asciiTheme="majorBidi" w:eastAsia="Times New Roman" w:hAnsiTheme="majorBidi" w:cstheme="majorBidi"/>
                <w:color w:val="000000"/>
                <w:sz w:val="24"/>
                <w:szCs w:val="24"/>
                <w:vertAlign w:val="superscript"/>
                <w:lang w:val="en-GB" w:bidi="ar-JO"/>
              </w:rPr>
              <w:t>-</w:t>
            </w:r>
            <w:r w:rsidRPr="00FD5A27">
              <w:rPr>
                <w:rFonts w:asciiTheme="majorBidi" w:eastAsia="Times New Roman" w:hAnsiTheme="majorBidi" w:cstheme="majorBidi"/>
                <w:color w:val="000000"/>
                <w:sz w:val="24"/>
                <w:szCs w:val="24"/>
                <w:lang w:val="en-GB" w:bidi="ar-JO"/>
              </w:rPr>
              <w:t xml:space="preserve"> and Ga</w:t>
            </w:r>
            <w:r w:rsidRPr="00FD5A27">
              <w:rPr>
                <w:rFonts w:asciiTheme="majorBidi" w:eastAsia="Times New Roman" w:hAnsiTheme="majorBidi" w:cstheme="majorBidi"/>
                <w:color w:val="000000"/>
                <w:sz w:val="16"/>
                <w:szCs w:val="16"/>
                <w:vertAlign w:val="superscript"/>
                <w:lang w:val="en-GB" w:bidi="ar-JO"/>
              </w:rPr>
              <w:t>68</w:t>
            </w:r>
            <w:r w:rsidRPr="00FD5A27">
              <w:rPr>
                <w:rFonts w:asciiTheme="majorBidi" w:eastAsia="Times New Roman" w:hAnsiTheme="majorBidi" w:cstheme="majorBidi"/>
                <w:color w:val="000000"/>
                <w:sz w:val="24"/>
                <w:szCs w:val="24"/>
                <w:lang w:val="en-GB" w:bidi="ar-JO"/>
              </w:rPr>
              <w:t>) and upgradable to produce other radioisotopes as listed below and should meet all GMP requirements.</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1590"/>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2</w:t>
            </w:r>
          </w:p>
        </w:tc>
        <w:tc>
          <w:tcPr>
            <w:tcW w:w="5353" w:type="dxa"/>
            <w:shd w:val="clear" w:color="auto" w:fill="FFFFFF" w:themeFill="background1"/>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Cyclotron system must include all power supplies, power distribution system, electronic devices, and primary cyclotron chiller with heat exchanger, Magnet system, Radio Frequency system, Ion sources, Beam extraction system, Vacuum system, UPS for cyclotron, and all other required subsystems to meet all GMP requirements.</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lastRenderedPageBreak/>
              <w:t>3</w:t>
            </w:r>
          </w:p>
        </w:tc>
        <w:tc>
          <w:tcPr>
            <w:tcW w:w="5353" w:type="dxa"/>
            <w:shd w:val="clear" w:color="auto" w:fill="FFFFFF" w:themeFill="background1"/>
            <w:hideMark/>
          </w:tcPr>
          <w:p w:rsidR="005A267F"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r w:rsidRPr="00FD5A27">
              <w:rPr>
                <w:rFonts w:asciiTheme="majorBidi" w:eastAsia="Times New Roman" w:hAnsiTheme="majorBidi" w:cstheme="majorBidi"/>
                <w:color w:val="000000"/>
                <w:sz w:val="24"/>
                <w:szCs w:val="24"/>
                <w:lang w:val="en-GB" w:bidi="ar-JO"/>
              </w:rPr>
              <w:t>Self-shielding cyclotron system.</w:t>
            </w:r>
          </w:p>
          <w:p w:rsidR="00174109" w:rsidRPr="00FD5A27" w:rsidRDefault="00174109" w:rsidP="00F73809">
            <w:pPr>
              <w:spacing w:before="60" w:after="60" w:line="240" w:lineRule="auto"/>
              <w:jc w:val="both"/>
              <w:rPr>
                <w:rFonts w:asciiTheme="majorBidi" w:eastAsia="Times New Roman" w:hAnsiTheme="majorBidi" w:cstheme="majorBidi"/>
                <w:color w:val="000000"/>
                <w:sz w:val="24"/>
                <w:szCs w:val="24"/>
              </w:rPr>
            </w:pP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4</w:t>
            </w:r>
          </w:p>
        </w:tc>
        <w:tc>
          <w:tcPr>
            <w:tcW w:w="5353" w:type="dxa"/>
            <w:shd w:val="clear" w:color="auto" w:fill="FFFFFF" w:themeFill="background1"/>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r w:rsidRPr="00FD5A27">
              <w:rPr>
                <w:rFonts w:asciiTheme="majorBidi" w:eastAsia="Times New Roman" w:hAnsiTheme="majorBidi" w:cstheme="majorBidi"/>
                <w:color w:val="000000"/>
                <w:sz w:val="24"/>
                <w:szCs w:val="24"/>
                <w:lang w:val="en-GB" w:bidi="ar-JO"/>
              </w:rPr>
              <w:t>The system should be capable of delivering proton and deuteron.</w:t>
            </w:r>
          </w:p>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 xml:space="preserve">However, system using proton technology only should be capable of producing all required radioisotopes </w:t>
            </w:r>
            <w:r w:rsidR="007D0158" w:rsidRPr="00FD5A27">
              <w:rPr>
                <w:rFonts w:asciiTheme="majorBidi" w:eastAsia="Times New Roman" w:hAnsiTheme="majorBidi" w:cstheme="majorBidi"/>
                <w:color w:val="000000"/>
                <w:sz w:val="24"/>
                <w:szCs w:val="24"/>
                <w:lang w:val="en-GB" w:bidi="ar-JO"/>
              </w:rPr>
              <w:t>and comparable</w:t>
            </w:r>
            <w:r w:rsidRPr="00FD5A27">
              <w:rPr>
                <w:rFonts w:asciiTheme="majorBidi" w:eastAsia="Times New Roman" w:hAnsiTheme="majorBidi" w:cstheme="majorBidi"/>
                <w:color w:val="000000"/>
                <w:sz w:val="24"/>
                <w:szCs w:val="24"/>
                <w:lang w:val="en-GB" w:bidi="ar-JO"/>
              </w:rPr>
              <w:t xml:space="preserve"> with other system delivering proton and deuteron without affecting its performance and </w:t>
            </w:r>
            <w:r w:rsidR="007D0158" w:rsidRPr="00FD5A27">
              <w:rPr>
                <w:rFonts w:asciiTheme="majorBidi" w:eastAsia="Times New Roman" w:hAnsiTheme="majorBidi" w:cstheme="majorBidi"/>
                <w:color w:val="000000"/>
                <w:sz w:val="24"/>
                <w:szCs w:val="24"/>
                <w:lang w:val="en-GB" w:bidi="ar-JO"/>
              </w:rPr>
              <w:t>efficiency.</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1772"/>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5</w:t>
            </w:r>
          </w:p>
        </w:tc>
        <w:tc>
          <w:tcPr>
            <w:tcW w:w="5353"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rPr>
              <w:t>The cyclotron energy must be not less 16 MeV</w:t>
            </w:r>
          </w:p>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r w:rsidRPr="00FD5A27">
              <w:rPr>
                <w:rFonts w:asciiTheme="majorBidi" w:eastAsia="Times New Roman" w:hAnsiTheme="majorBidi" w:cstheme="majorBidi"/>
                <w:color w:val="000000"/>
                <w:sz w:val="24"/>
                <w:szCs w:val="24"/>
                <w:lang w:val="en-GB" w:bidi="ar-JO"/>
              </w:rPr>
              <w:t xml:space="preserve">The cyclotron shall be capable of producing and accelerating protons to an energy </w:t>
            </w:r>
            <w:r w:rsidRPr="00FD5A27">
              <w:rPr>
                <w:rFonts w:asciiTheme="majorBidi" w:eastAsia="Times New Roman" w:hAnsiTheme="majorBidi" w:cstheme="majorBidi"/>
                <w:b/>
                <w:bCs/>
                <w:color w:val="000000"/>
                <w:sz w:val="24"/>
                <w:szCs w:val="24"/>
                <w:lang w:val="en-GB" w:bidi="ar-JO"/>
              </w:rPr>
              <w:t>≥16MeV</w:t>
            </w:r>
          </w:p>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lang w:val="en-GB" w:bidi="ar-JO"/>
              </w:rPr>
            </w:pPr>
            <w:r w:rsidRPr="00FD5A27">
              <w:rPr>
                <w:rFonts w:asciiTheme="majorBidi" w:eastAsia="Times New Roman" w:hAnsiTheme="majorBidi" w:cstheme="majorBidi"/>
                <w:color w:val="000000"/>
                <w:sz w:val="24"/>
                <w:szCs w:val="24"/>
                <w:lang w:val="en-GB" w:bidi="ar-JO"/>
              </w:rPr>
              <w:t xml:space="preserve">The cyclotron shall be capable of producing and accelerating deuteron to an energy </w:t>
            </w:r>
            <w:r w:rsidRPr="00FD5A27">
              <w:rPr>
                <w:rFonts w:asciiTheme="majorBidi" w:eastAsia="Times New Roman" w:hAnsiTheme="majorBidi" w:cstheme="majorBidi"/>
                <w:b/>
                <w:bCs/>
                <w:color w:val="000000"/>
                <w:sz w:val="24"/>
                <w:szCs w:val="24"/>
                <w:lang w:val="en-GB" w:bidi="ar-JO"/>
              </w:rPr>
              <w:t>≥8MeV</w:t>
            </w:r>
          </w:p>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b/>
                <w:bCs/>
                <w:color w:val="000000"/>
                <w:sz w:val="24"/>
                <w:szCs w:val="24"/>
                <w:lang w:val="en-GB" w:bidi="ar-JO"/>
              </w:rPr>
              <w:t>(for systems accelerating deuterons)</w:t>
            </w:r>
            <w:r w:rsidRPr="00FD5A27">
              <w:rPr>
                <w:rFonts w:asciiTheme="majorBidi" w:eastAsia="Times New Roman" w:hAnsiTheme="majorBidi" w:cstheme="majorBidi"/>
                <w:color w:val="000000"/>
                <w:sz w:val="24"/>
                <w:szCs w:val="24"/>
              </w:rPr>
              <w:t>.</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p>
        </w:tc>
      </w:tr>
      <w:tr w:rsidR="005A267F" w:rsidRPr="00FD5A27" w:rsidTr="00927DED">
        <w:trPr>
          <w:trHeight w:val="330"/>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6</w:t>
            </w:r>
          </w:p>
        </w:tc>
        <w:tc>
          <w:tcPr>
            <w:tcW w:w="5353" w:type="dxa"/>
            <w:shd w:val="clear" w:color="auto" w:fill="FFFFFF" w:themeFill="background1"/>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 xml:space="preserve">Maximum extracted proton beam current not less than </w:t>
            </w:r>
            <w:r w:rsidRPr="00FD5A27">
              <w:rPr>
                <w:rFonts w:asciiTheme="majorBidi" w:eastAsia="Times New Roman" w:hAnsiTheme="majorBidi" w:cstheme="majorBidi"/>
                <w:b/>
                <w:bCs/>
                <w:color w:val="000000"/>
                <w:sz w:val="24"/>
                <w:szCs w:val="24"/>
                <w:lang w:val="en-GB" w:bidi="ar-JO"/>
              </w:rPr>
              <w:t>150 µA</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630"/>
        </w:trPr>
        <w:tc>
          <w:tcPr>
            <w:tcW w:w="497" w:type="dxa"/>
            <w:vMerge w:val="restart"/>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7</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Fully automated radiochemical production system to produce the following radioisotopes:</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15"/>
        </w:trPr>
        <w:tc>
          <w:tcPr>
            <w:tcW w:w="497" w:type="dxa"/>
            <w:vMerge/>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rPr>
              <w:t></w:t>
            </w:r>
            <w:r w:rsidRPr="00FD5A27">
              <w:rPr>
                <w:rFonts w:asciiTheme="majorBidi" w:eastAsia="Times New Roman" w:hAnsiTheme="majorBidi" w:cstheme="majorBidi"/>
                <w:color w:val="000000"/>
                <w:sz w:val="14"/>
                <w:szCs w:val="14"/>
                <w:lang w:val="en-GB"/>
              </w:rPr>
              <w:t xml:space="preserve">         </w:t>
            </w:r>
            <w:r w:rsidRPr="00FD5A27">
              <w:rPr>
                <w:rFonts w:asciiTheme="majorBidi" w:eastAsia="Times New Roman" w:hAnsiTheme="majorBidi" w:cstheme="majorBidi"/>
                <w:color w:val="000000"/>
                <w:sz w:val="16"/>
                <w:szCs w:val="16"/>
                <w:vertAlign w:val="superscript"/>
                <w:lang w:val="en-GB"/>
              </w:rPr>
              <w:t>18</w:t>
            </w:r>
            <w:r w:rsidRPr="00FD5A27">
              <w:rPr>
                <w:rFonts w:asciiTheme="majorBidi" w:eastAsia="Times New Roman" w:hAnsiTheme="majorBidi" w:cstheme="majorBidi"/>
                <w:color w:val="000000"/>
                <w:sz w:val="24"/>
                <w:szCs w:val="24"/>
                <w:lang w:val="en-GB"/>
              </w:rPr>
              <w:t>F</w:t>
            </w:r>
            <w:r w:rsidRPr="00FD5A27">
              <w:rPr>
                <w:rFonts w:asciiTheme="majorBidi" w:eastAsia="Times New Roman" w:hAnsiTheme="majorBidi" w:cstheme="majorBidi"/>
                <w:color w:val="000000"/>
                <w:sz w:val="24"/>
                <w:szCs w:val="24"/>
                <w:vertAlign w:val="superscript"/>
                <w:lang w:val="en-GB"/>
              </w:rPr>
              <w:t>-</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r>
      <w:tr w:rsidR="005A267F" w:rsidRPr="00FD5A27" w:rsidTr="00927DED">
        <w:trPr>
          <w:trHeight w:val="330"/>
        </w:trPr>
        <w:tc>
          <w:tcPr>
            <w:tcW w:w="497" w:type="dxa"/>
            <w:vMerge/>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rPr>
              <w:t></w:t>
            </w:r>
            <w:r w:rsidRPr="00FD5A27">
              <w:rPr>
                <w:rFonts w:asciiTheme="majorBidi" w:eastAsia="Times New Roman" w:hAnsiTheme="majorBidi" w:cstheme="majorBidi"/>
                <w:color w:val="000000"/>
                <w:sz w:val="14"/>
                <w:szCs w:val="14"/>
                <w:lang w:val="en-GB"/>
              </w:rPr>
              <w:t xml:space="preserve">         </w:t>
            </w:r>
            <w:r w:rsidRPr="00FD5A27">
              <w:rPr>
                <w:rFonts w:asciiTheme="majorBidi" w:eastAsia="Times New Roman" w:hAnsiTheme="majorBidi" w:cstheme="majorBidi"/>
                <w:color w:val="000000"/>
                <w:sz w:val="24"/>
                <w:szCs w:val="24"/>
                <w:lang w:val="en-GB"/>
              </w:rPr>
              <w:t>Ga</w:t>
            </w:r>
            <w:r w:rsidRPr="00FD5A27">
              <w:rPr>
                <w:rFonts w:asciiTheme="majorBidi" w:eastAsia="Times New Roman" w:hAnsiTheme="majorBidi" w:cstheme="majorBidi"/>
                <w:color w:val="000000"/>
                <w:sz w:val="16"/>
                <w:szCs w:val="16"/>
                <w:vertAlign w:val="superscript"/>
                <w:lang w:val="en-GB"/>
              </w:rPr>
              <w:t>68</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r>
      <w:tr w:rsidR="005A267F" w:rsidRPr="00FD5A27" w:rsidTr="00927DED">
        <w:trPr>
          <w:trHeight w:val="630"/>
        </w:trPr>
        <w:tc>
          <w:tcPr>
            <w:tcW w:w="497" w:type="dxa"/>
            <w:vMerge w:val="restart"/>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8</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The system should be fully upgradable with needed infrastructures (replace and upgrade components at site) to produce the following radioisotopes:</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15"/>
        </w:trPr>
        <w:tc>
          <w:tcPr>
            <w:tcW w:w="497" w:type="dxa"/>
            <w:vMerge/>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rPr>
              <w:t></w:t>
            </w:r>
            <w:r w:rsidRPr="00FD5A27">
              <w:rPr>
                <w:rFonts w:asciiTheme="majorBidi" w:eastAsia="Times New Roman" w:hAnsiTheme="majorBidi" w:cstheme="majorBidi"/>
                <w:color w:val="000000"/>
                <w:sz w:val="14"/>
                <w:szCs w:val="14"/>
                <w:lang w:val="en-GB"/>
              </w:rPr>
              <w:t xml:space="preserve">         </w:t>
            </w:r>
            <w:r w:rsidRPr="00FD5A27">
              <w:rPr>
                <w:rFonts w:asciiTheme="majorBidi" w:eastAsia="Times New Roman" w:hAnsiTheme="majorBidi" w:cstheme="majorBidi"/>
                <w:color w:val="000000"/>
                <w:sz w:val="16"/>
                <w:szCs w:val="16"/>
                <w:vertAlign w:val="superscript"/>
                <w:lang w:val="en-GB"/>
              </w:rPr>
              <w:t>11</w:t>
            </w:r>
            <w:r w:rsidRPr="00FD5A27">
              <w:rPr>
                <w:rFonts w:asciiTheme="majorBidi" w:eastAsia="Times New Roman" w:hAnsiTheme="majorBidi" w:cstheme="majorBidi"/>
                <w:color w:val="000000"/>
                <w:sz w:val="24"/>
                <w:szCs w:val="24"/>
                <w:lang w:val="en-GB"/>
              </w:rPr>
              <w:t>C</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r>
      <w:tr w:rsidR="005A267F" w:rsidRPr="00FD5A27" w:rsidTr="00927DED">
        <w:trPr>
          <w:trHeight w:val="315"/>
        </w:trPr>
        <w:tc>
          <w:tcPr>
            <w:tcW w:w="497" w:type="dxa"/>
            <w:vMerge/>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rPr>
              <w:t></w:t>
            </w:r>
            <w:r w:rsidRPr="00FD5A27">
              <w:rPr>
                <w:rFonts w:asciiTheme="majorBidi" w:eastAsia="Times New Roman" w:hAnsiTheme="majorBidi" w:cstheme="majorBidi"/>
                <w:color w:val="000000"/>
                <w:sz w:val="14"/>
                <w:szCs w:val="14"/>
                <w:lang w:val="en-GB"/>
              </w:rPr>
              <w:t xml:space="preserve">         </w:t>
            </w:r>
            <w:r w:rsidRPr="00FD5A27">
              <w:rPr>
                <w:rFonts w:asciiTheme="majorBidi" w:eastAsia="Times New Roman" w:hAnsiTheme="majorBidi" w:cstheme="majorBidi"/>
                <w:color w:val="000000"/>
                <w:sz w:val="16"/>
                <w:szCs w:val="16"/>
                <w:vertAlign w:val="superscript"/>
                <w:lang w:val="en-GB"/>
              </w:rPr>
              <w:t>13</w:t>
            </w:r>
            <w:r w:rsidRPr="00FD5A27">
              <w:rPr>
                <w:rFonts w:asciiTheme="majorBidi" w:eastAsia="Times New Roman" w:hAnsiTheme="majorBidi" w:cstheme="majorBidi"/>
                <w:color w:val="000000"/>
                <w:sz w:val="24"/>
                <w:szCs w:val="24"/>
                <w:lang w:val="en-GB"/>
              </w:rPr>
              <w:t>N</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r>
      <w:tr w:rsidR="005A267F" w:rsidRPr="00FD5A27" w:rsidTr="00927DED">
        <w:trPr>
          <w:trHeight w:val="315"/>
        </w:trPr>
        <w:tc>
          <w:tcPr>
            <w:tcW w:w="497" w:type="dxa"/>
            <w:vMerge/>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rPr>
              <w:t></w:t>
            </w:r>
            <w:r w:rsidRPr="00FD5A27">
              <w:rPr>
                <w:rFonts w:asciiTheme="majorBidi" w:eastAsia="Times New Roman" w:hAnsiTheme="majorBidi" w:cstheme="majorBidi"/>
                <w:color w:val="000000"/>
                <w:sz w:val="14"/>
                <w:szCs w:val="14"/>
                <w:lang w:val="en-GB"/>
              </w:rPr>
              <w:t xml:space="preserve">         </w:t>
            </w:r>
            <w:r w:rsidRPr="00FD5A27">
              <w:rPr>
                <w:rFonts w:asciiTheme="majorBidi" w:eastAsia="Times New Roman" w:hAnsiTheme="majorBidi" w:cstheme="majorBidi"/>
                <w:color w:val="000000"/>
                <w:sz w:val="16"/>
                <w:szCs w:val="16"/>
                <w:vertAlign w:val="superscript"/>
                <w:lang w:val="en-GB"/>
              </w:rPr>
              <w:t>123</w:t>
            </w:r>
            <w:r w:rsidRPr="00FD5A27">
              <w:rPr>
                <w:rFonts w:asciiTheme="majorBidi" w:eastAsia="Times New Roman" w:hAnsiTheme="majorBidi" w:cstheme="majorBidi"/>
                <w:color w:val="000000"/>
                <w:sz w:val="24"/>
                <w:szCs w:val="24"/>
                <w:lang w:val="en-GB"/>
              </w:rPr>
              <w:t>I</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r>
      <w:tr w:rsidR="005A267F" w:rsidRPr="00FD5A27" w:rsidTr="00927DED">
        <w:trPr>
          <w:trHeight w:val="315"/>
        </w:trPr>
        <w:tc>
          <w:tcPr>
            <w:tcW w:w="497" w:type="dxa"/>
            <w:vMerge/>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rPr>
              <w:t></w:t>
            </w:r>
            <w:r w:rsidRPr="00FD5A27">
              <w:rPr>
                <w:rFonts w:asciiTheme="majorBidi" w:eastAsia="Times New Roman" w:hAnsiTheme="majorBidi" w:cstheme="majorBidi"/>
                <w:color w:val="000000"/>
                <w:sz w:val="14"/>
                <w:szCs w:val="14"/>
                <w:lang w:val="en-GB"/>
              </w:rPr>
              <w:t xml:space="preserve">         </w:t>
            </w:r>
            <w:r w:rsidRPr="00FD5A27">
              <w:rPr>
                <w:rFonts w:asciiTheme="majorBidi" w:eastAsia="Times New Roman" w:hAnsiTheme="majorBidi" w:cstheme="majorBidi"/>
                <w:color w:val="000000"/>
                <w:sz w:val="16"/>
                <w:szCs w:val="16"/>
                <w:vertAlign w:val="superscript"/>
                <w:lang w:val="en-GB"/>
              </w:rPr>
              <w:t>64</w:t>
            </w:r>
            <w:r w:rsidRPr="00FD5A27">
              <w:rPr>
                <w:rFonts w:asciiTheme="majorBidi" w:eastAsia="Times New Roman" w:hAnsiTheme="majorBidi" w:cstheme="majorBidi"/>
                <w:color w:val="000000"/>
                <w:sz w:val="24"/>
                <w:szCs w:val="24"/>
                <w:lang w:val="en-GB"/>
              </w:rPr>
              <w:t>CU</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r>
      <w:tr w:rsidR="005A267F" w:rsidRPr="00FD5A27" w:rsidTr="00927DED">
        <w:trPr>
          <w:trHeight w:val="315"/>
        </w:trPr>
        <w:tc>
          <w:tcPr>
            <w:tcW w:w="497" w:type="dxa"/>
            <w:vMerge/>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rPr>
              <w:t></w:t>
            </w:r>
            <w:r w:rsidRPr="00FD5A27">
              <w:rPr>
                <w:rFonts w:asciiTheme="majorBidi" w:eastAsia="Times New Roman" w:hAnsiTheme="majorBidi" w:cstheme="majorBidi"/>
                <w:color w:val="000000"/>
                <w:sz w:val="14"/>
                <w:szCs w:val="14"/>
                <w:lang w:val="en-GB"/>
              </w:rPr>
              <w:t xml:space="preserve">         </w:t>
            </w:r>
            <w:r w:rsidRPr="00FD5A27">
              <w:rPr>
                <w:rFonts w:asciiTheme="majorBidi" w:eastAsia="Times New Roman" w:hAnsiTheme="majorBidi" w:cstheme="majorBidi"/>
                <w:color w:val="000000"/>
                <w:sz w:val="16"/>
                <w:szCs w:val="16"/>
                <w:vertAlign w:val="superscript"/>
                <w:lang w:val="en-GB"/>
              </w:rPr>
              <w:t>89</w:t>
            </w:r>
            <w:r w:rsidRPr="00FD5A27">
              <w:rPr>
                <w:rFonts w:asciiTheme="majorBidi" w:eastAsia="Times New Roman" w:hAnsiTheme="majorBidi" w:cstheme="majorBidi"/>
                <w:color w:val="000000"/>
                <w:sz w:val="24"/>
                <w:szCs w:val="24"/>
                <w:lang w:val="en-GB"/>
              </w:rPr>
              <w:t>Zr</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r>
      <w:tr w:rsidR="005A267F" w:rsidRPr="00FD5A27" w:rsidTr="00927DED">
        <w:trPr>
          <w:trHeight w:val="330"/>
        </w:trPr>
        <w:tc>
          <w:tcPr>
            <w:tcW w:w="497" w:type="dxa"/>
            <w:vMerge/>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rPr>
              <w:t></w:t>
            </w:r>
            <w:r w:rsidRPr="00FD5A27">
              <w:rPr>
                <w:rFonts w:asciiTheme="majorBidi" w:eastAsia="Times New Roman" w:hAnsiTheme="majorBidi" w:cstheme="majorBidi"/>
                <w:color w:val="000000"/>
                <w:sz w:val="14"/>
                <w:szCs w:val="14"/>
                <w:lang w:val="en-GB"/>
              </w:rPr>
              <w:t xml:space="preserve">         </w:t>
            </w:r>
            <w:r w:rsidRPr="00FD5A27">
              <w:rPr>
                <w:rFonts w:asciiTheme="majorBidi" w:eastAsia="Times New Roman" w:hAnsiTheme="majorBidi" w:cstheme="majorBidi"/>
                <w:color w:val="000000"/>
                <w:sz w:val="16"/>
                <w:szCs w:val="16"/>
                <w:vertAlign w:val="superscript"/>
                <w:lang w:val="en-GB"/>
              </w:rPr>
              <w:t>15</w:t>
            </w:r>
            <w:r w:rsidRPr="00FD5A27">
              <w:rPr>
                <w:rFonts w:asciiTheme="majorBidi" w:eastAsia="Times New Roman" w:hAnsiTheme="majorBidi" w:cstheme="majorBidi"/>
                <w:color w:val="000000"/>
                <w:sz w:val="24"/>
                <w:szCs w:val="24"/>
                <w:lang w:val="en-GB"/>
              </w:rPr>
              <w:t>O</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r>
      <w:tr w:rsidR="005A267F" w:rsidRPr="00FD5A27" w:rsidTr="00927DED">
        <w:trPr>
          <w:trHeight w:val="315"/>
        </w:trPr>
        <w:tc>
          <w:tcPr>
            <w:tcW w:w="497" w:type="dxa"/>
            <w:vMerge w:val="restart"/>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9</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Yield of cyclotron produced radioisotopes:</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630"/>
        </w:trPr>
        <w:tc>
          <w:tcPr>
            <w:tcW w:w="497" w:type="dxa"/>
            <w:vMerge/>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rPr>
              <w:t></w:t>
            </w:r>
            <w:r w:rsidRPr="00FD5A27">
              <w:rPr>
                <w:rFonts w:asciiTheme="majorBidi" w:eastAsia="Times New Roman" w:hAnsiTheme="majorBidi" w:cstheme="majorBidi"/>
                <w:color w:val="000000"/>
                <w:sz w:val="14"/>
                <w:szCs w:val="14"/>
                <w:lang w:val="en-GB"/>
              </w:rPr>
              <w:t xml:space="preserve">         </w:t>
            </w:r>
            <w:r w:rsidRPr="00FD5A27">
              <w:rPr>
                <w:rFonts w:asciiTheme="majorBidi" w:eastAsia="Times New Roman" w:hAnsiTheme="majorBidi" w:cstheme="majorBidi"/>
                <w:color w:val="000000"/>
                <w:sz w:val="24"/>
                <w:szCs w:val="24"/>
                <w:lang w:val="en-GB"/>
              </w:rPr>
              <w:t>Minimum yield for (</w:t>
            </w:r>
            <w:r w:rsidRPr="00FD5A27">
              <w:rPr>
                <w:rFonts w:asciiTheme="majorBidi" w:eastAsia="Times New Roman" w:hAnsiTheme="majorBidi" w:cstheme="majorBidi"/>
                <w:color w:val="000000"/>
                <w:sz w:val="16"/>
                <w:szCs w:val="16"/>
                <w:vertAlign w:val="superscript"/>
                <w:lang w:val="en-GB"/>
              </w:rPr>
              <w:t>18</w:t>
            </w:r>
            <w:r w:rsidRPr="00FD5A27">
              <w:rPr>
                <w:rFonts w:asciiTheme="majorBidi" w:eastAsia="Times New Roman" w:hAnsiTheme="majorBidi" w:cstheme="majorBidi"/>
                <w:color w:val="000000"/>
                <w:sz w:val="24"/>
                <w:szCs w:val="24"/>
                <w:lang w:val="en-GB"/>
              </w:rPr>
              <w:t>F-): not less than 6000 mCi@120 minutes per single beam irradiation of one target.</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r>
      <w:tr w:rsidR="00927DED" w:rsidRPr="00FD5A27" w:rsidTr="00927DED">
        <w:trPr>
          <w:trHeight w:val="916"/>
        </w:trPr>
        <w:tc>
          <w:tcPr>
            <w:tcW w:w="497" w:type="dxa"/>
            <w:vMerge/>
            <w:shd w:val="clear" w:color="auto" w:fill="FFFFFF" w:themeFill="background1"/>
            <w:vAlign w:val="center"/>
            <w:hideMark/>
          </w:tcPr>
          <w:p w:rsidR="00927DED" w:rsidRPr="00FD5A27" w:rsidRDefault="00927DED" w:rsidP="00F73809">
            <w:pPr>
              <w:spacing w:before="60" w:after="60" w:line="240" w:lineRule="auto"/>
              <w:jc w:val="both"/>
              <w:rPr>
                <w:rFonts w:asciiTheme="majorBidi" w:eastAsia="Times New Roman" w:hAnsiTheme="majorBidi" w:cstheme="majorBidi"/>
                <w:b/>
                <w:bCs/>
                <w:color w:val="000000"/>
                <w:sz w:val="24"/>
                <w:szCs w:val="24"/>
              </w:rPr>
            </w:pPr>
          </w:p>
        </w:tc>
        <w:tc>
          <w:tcPr>
            <w:tcW w:w="5353" w:type="dxa"/>
            <w:shd w:val="clear" w:color="auto" w:fill="FFFFFF" w:themeFill="background1"/>
            <w:vAlign w:val="center"/>
            <w:hideMark/>
          </w:tcPr>
          <w:p w:rsidR="00927DED" w:rsidRPr="00FD5A27" w:rsidRDefault="00927DED"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rPr>
              <w:t></w:t>
            </w:r>
            <w:r w:rsidRPr="00FD5A27">
              <w:rPr>
                <w:rFonts w:asciiTheme="majorBidi" w:eastAsia="Times New Roman" w:hAnsiTheme="majorBidi" w:cstheme="majorBidi"/>
                <w:color w:val="000000"/>
                <w:sz w:val="14"/>
                <w:szCs w:val="14"/>
                <w:lang w:val="en-GB"/>
              </w:rPr>
              <w:t xml:space="preserve">         </w:t>
            </w:r>
            <w:r w:rsidRPr="00FD5A27">
              <w:rPr>
                <w:rFonts w:asciiTheme="majorBidi" w:eastAsia="Times New Roman" w:hAnsiTheme="majorBidi" w:cstheme="majorBidi"/>
                <w:color w:val="000000"/>
                <w:sz w:val="24"/>
                <w:szCs w:val="24"/>
                <w:lang w:val="en-GB"/>
              </w:rPr>
              <w:t>Minimum yield for (Ga</w:t>
            </w:r>
            <w:r w:rsidRPr="00FD5A27">
              <w:rPr>
                <w:rFonts w:asciiTheme="majorBidi" w:eastAsia="Times New Roman" w:hAnsiTheme="majorBidi" w:cstheme="majorBidi"/>
                <w:color w:val="000000"/>
                <w:sz w:val="16"/>
                <w:szCs w:val="16"/>
                <w:vertAlign w:val="superscript"/>
                <w:lang w:val="en-GB"/>
              </w:rPr>
              <w:t>68</w:t>
            </w:r>
            <w:r w:rsidRPr="00FD5A27">
              <w:rPr>
                <w:rFonts w:asciiTheme="majorBidi" w:eastAsia="Times New Roman" w:hAnsiTheme="majorBidi" w:cstheme="majorBidi"/>
                <w:color w:val="000000"/>
                <w:sz w:val="24"/>
                <w:szCs w:val="24"/>
                <w:lang w:val="en-GB"/>
              </w:rPr>
              <w:t>): not less than 100 mCi@60 minutes per single beam irradiation of one target.</w:t>
            </w:r>
          </w:p>
        </w:tc>
        <w:tc>
          <w:tcPr>
            <w:tcW w:w="2160" w:type="dxa"/>
            <w:shd w:val="clear" w:color="auto" w:fill="FFFFFF" w:themeFill="background1"/>
          </w:tcPr>
          <w:p w:rsidR="00927DED" w:rsidRPr="00FD5A27" w:rsidRDefault="00927DED" w:rsidP="00F73809">
            <w:pPr>
              <w:spacing w:before="60" w:after="60" w:line="240" w:lineRule="auto"/>
              <w:jc w:val="both"/>
              <w:rPr>
                <w:rFonts w:asciiTheme="majorBidi" w:eastAsia="Times New Roman" w:hAnsiTheme="majorBidi" w:cstheme="majorBidi"/>
                <w:color w:val="000000"/>
                <w:sz w:val="24"/>
                <w:szCs w:val="24"/>
                <w:lang w:val="en-GB"/>
              </w:rPr>
            </w:pPr>
          </w:p>
        </w:tc>
        <w:tc>
          <w:tcPr>
            <w:tcW w:w="1281" w:type="dxa"/>
            <w:shd w:val="clear" w:color="auto" w:fill="FFFFFF" w:themeFill="background1"/>
          </w:tcPr>
          <w:p w:rsidR="00927DED" w:rsidRPr="00FD5A27" w:rsidRDefault="00927DED" w:rsidP="00F73809">
            <w:pPr>
              <w:spacing w:before="60" w:after="60" w:line="240" w:lineRule="auto"/>
              <w:jc w:val="both"/>
              <w:rPr>
                <w:rFonts w:asciiTheme="majorBidi" w:eastAsia="Times New Roman" w:hAnsiTheme="majorBidi" w:cstheme="majorBidi"/>
                <w:color w:val="000000"/>
                <w:sz w:val="24"/>
                <w:szCs w:val="24"/>
                <w:lang w:val="en-GB"/>
              </w:rPr>
            </w:pPr>
          </w:p>
        </w:tc>
      </w:tr>
      <w:tr w:rsidR="00B732F4" w:rsidRPr="00FD5A27" w:rsidTr="00927DED">
        <w:trPr>
          <w:trHeight w:val="330"/>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 </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bidi="ar-JO"/>
              </w:rPr>
              <w:t>Targets</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lang w:val="en-GB" w:bidi="ar-JO"/>
              </w:rPr>
            </w:pPr>
          </w:p>
        </w:tc>
      </w:tr>
      <w:tr w:rsidR="005A267F" w:rsidRPr="00FD5A27" w:rsidTr="00927DED">
        <w:trPr>
          <w:trHeight w:val="315"/>
        </w:trPr>
        <w:tc>
          <w:tcPr>
            <w:tcW w:w="497" w:type="dxa"/>
            <w:vMerge w:val="restart"/>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lastRenderedPageBreak/>
              <w:t>10</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Cyclotron system should be capable to adapt:</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15"/>
        </w:trPr>
        <w:tc>
          <w:tcPr>
            <w:tcW w:w="497" w:type="dxa"/>
            <w:vMerge/>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rPr>
              <w:t></w:t>
            </w:r>
            <w:r w:rsidRPr="00FD5A27">
              <w:rPr>
                <w:rFonts w:asciiTheme="majorBidi" w:eastAsia="Times New Roman" w:hAnsiTheme="majorBidi" w:cstheme="majorBidi"/>
                <w:color w:val="000000"/>
                <w:sz w:val="14"/>
                <w:szCs w:val="14"/>
                <w:lang w:val="en-GB"/>
              </w:rPr>
              <w:t xml:space="preserve">         </w:t>
            </w:r>
            <w:r w:rsidRPr="00FD5A27">
              <w:rPr>
                <w:rFonts w:asciiTheme="majorBidi" w:eastAsia="Times New Roman" w:hAnsiTheme="majorBidi" w:cstheme="majorBidi"/>
                <w:color w:val="000000"/>
                <w:sz w:val="24"/>
                <w:szCs w:val="24"/>
                <w:lang w:val="en-GB"/>
              </w:rPr>
              <w:t>Gas target</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r>
      <w:tr w:rsidR="005A267F" w:rsidRPr="00FD5A27" w:rsidTr="00927DED">
        <w:trPr>
          <w:trHeight w:val="315"/>
        </w:trPr>
        <w:tc>
          <w:tcPr>
            <w:tcW w:w="497" w:type="dxa"/>
            <w:vMerge/>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rPr>
              <w:t></w:t>
            </w:r>
            <w:r w:rsidRPr="00FD5A27">
              <w:rPr>
                <w:rFonts w:asciiTheme="majorBidi" w:eastAsia="Times New Roman" w:hAnsiTheme="majorBidi" w:cstheme="majorBidi"/>
                <w:color w:val="000000"/>
                <w:sz w:val="14"/>
                <w:szCs w:val="14"/>
                <w:lang w:val="en-GB"/>
              </w:rPr>
              <w:t xml:space="preserve">         </w:t>
            </w:r>
            <w:r w:rsidRPr="00FD5A27">
              <w:rPr>
                <w:rFonts w:asciiTheme="majorBidi" w:eastAsia="Times New Roman" w:hAnsiTheme="majorBidi" w:cstheme="majorBidi"/>
                <w:color w:val="000000"/>
                <w:sz w:val="24"/>
                <w:szCs w:val="24"/>
                <w:lang w:val="en-GB"/>
              </w:rPr>
              <w:t>Liquid target</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r>
      <w:tr w:rsidR="005A267F" w:rsidRPr="00FD5A27" w:rsidTr="00927DED">
        <w:trPr>
          <w:trHeight w:val="330"/>
        </w:trPr>
        <w:tc>
          <w:tcPr>
            <w:tcW w:w="497" w:type="dxa"/>
            <w:vMerge/>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p>
        </w:tc>
        <w:tc>
          <w:tcPr>
            <w:tcW w:w="5353" w:type="dxa"/>
            <w:shd w:val="clear" w:color="auto" w:fill="FFFFFF" w:themeFill="background1"/>
            <w:vAlign w:val="center"/>
            <w:hideMark/>
          </w:tcPr>
          <w:p w:rsidR="005A267F" w:rsidRPr="00FD5A27" w:rsidRDefault="005A267F" w:rsidP="00F73809">
            <w:pPr>
              <w:pStyle w:val="ListParagraph"/>
              <w:numPr>
                <w:ilvl w:val="0"/>
                <w:numId w:val="6"/>
              </w:numPr>
              <w:spacing w:before="60" w:after="60" w:line="240" w:lineRule="auto"/>
              <w:ind w:left="382" w:hanging="382"/>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rPr>
              <w:t>Solid target</w:t>
            </w:r>
          </w:p>
        </w:tc>
        <w:tc>
          <w:tcPr>
            <w:tcW w:w="2160" w:type="dxa"/>
            <w:shd w:val="clear" w:color="auto" w:fill="FFFFFF" w:themeFill="background1"/>
          </w:tcPr>
          <w:p w:rsidR="005A267F" w:rsidRPr="00FD5A27" w:rsidRDefault="005A267F" w:rsidP="00F73809">
            <w:pPr>
              <w:pStyle w:val="ListParagraph"/>
              <w:spacing w:before="60" w:after="60" w:line="240" w:lineRule="auto"/>
              <w:ind w:left="900"/>
              <w:jc w:val="both"/>
              <w:rPr>
                <w:rFonts w:asciiTheme="majorBidi" w:eastAsia="Times New Roman" w:hAnsiTheme="majorBidi" w:cstheme="majorBidi"/>
                <w:color w:val="000000"/>
                <w:sz w:val="24"/>
                <w:szCs w:val="24"/>
                <w:lang w:val="en-GB"/>
              </w:rPr>
            </w:pPr>
          </w:p>
        </w:tc>
        <w:tc>
          <w:tcPr>
            <w:tcW w:w="1281" w:type="dxa"/>
            <w:shd w:val="clear" w:color="auto" w:fill="FFFFFF" w:themeFill="background1"/>
          </w:tcPr>
          <w:p w:rsidR="005A267F" w:rsidRPr="00FD5A27" w:rsidRDefault="005A267F" w:rsidP="00F73809">
            <w:pPr>
              <w:pStyle w:val="ListParagraph"/>
              <w:spacing w:before="60" w:after="60" w:line="240" w:lineRule="auto"/>
              <w:ind w:left="900"/>
              <w:jc w:val="both"/>
              <w:rPr>
                <w:rFonts w:asciiTheme="majorBidi" w:eastAsia="Times New Roman" w:hAnsiTheme="majorBidi" w:cstheme="majorBidi"/>
                <w:color w:val="000000"/>
                <w:sz w:val="24"/>
                <w:szCs w:val="24"/>
                <w:lang w:val="en-GB"/>
              </w:rPr>
            </w:pPr>
          </w:p>
        </w:tc>
      </w:tr>
      <w:tr w:rsidR="005A267F" w:rsidRPr="00FD5A27" w:rsidTr="00927DED">
        <w:trPr>
          <w:trHeight w:val="330"/>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11</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Number of Targets ports not less than 6</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645"/>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12</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Dual bombardment, (Dual simultaneous Irradiation for two florid (</w:t>
            </w:r>
            <w:r w:rsidRPr="00FD5A27">
              <w:rPr>
                <w:rFonts w:asciiTheme="majorBidi" w:eastAsia="Times New Roman" w:hAnsiTheme="majorBidi" w:cstheme="majorBidi"/>
                <w:color w:val="000000"/>
                <w:sz w:val="16"/>
                <w:szCs w:val="16"/>
                <w:vertAlign w:val="superscript"/>
                <w:lang w:val="en-GB" w:bidi="ar-JO"/>
              </w:rPr>
              <w:t>18</w:t>
            </w:r>
            <w:r w:rsidRPr="00FD5A27">
              <w:rPr>
                <w:rFonts w:asciiTheme="majorBidi" w:eastAsia="Times New Roman" w:hAnsiTheme="majorBidi" w:cstheme="majorBidi"/>
                <w:color w:val="000000"/>
                <w:sz w:val="24"/>
                <w:szCs w:val="24"/>
                <w:lang w:val="en-GB" w:bidi="ar-JO"/>
              </w:rPr>
              <w:t>F-) targets, and capable of irradiation florid (</w:t>
            </w:r>
            <w:r w:rsidRPr="00FD5A27">
              <w:rPr>
                <w:rFonts w:asciiTheme="majorBidi" w:eastAsia="Times New Roman" w:hAnsiTheme="majorBidi" w:cstheme="majorBidi"/>
                <w:color w:val="000000"/>
                <w:sz w:val="16"/>
                <w:szCs w:val="16"/>
                <w:vertAlign w:val="superscript"/>
                <w:lang w:val="en-GB" w:bidi="ar-JO"/>
              </w:rPr>
              <w:t>18</w:t>
            </w:r>
            <w:r w:rsidRPr="00FD5A27">
              <w:rPr>
                <w:rFonts w:asciiTheme="majorBidi" w:eastAsia="Times New Roman" w:hAnsiTheme="majorBidi" w:cstheme="majorBidi"/>
                <w:color w:val="000000"/>
                <w:sz w:val="24"/>
                <w:szCs w:val="24"/>
                <w:lang w:val="en-GB" w:bidi="ar-JO"/>
              </w:rPr>
              <w:t>F-) and Gallium (Ga</w:t>
            </w:r>
            <w:r w:rsidRPr="00FD5A27">
              <w:rPr>
                <w:rFonts w:asciiTheme="majorBidi" w:eastAsia="Times New Roman" w:hAnsiTheme="majorBidi" w:cstheme="majorBidi"/>
                <w:color w:val="000000"/>
                <w:sz w:val="16"/>
                <w:szCs w:val="16"/>
                <w:vertAlign w:val="superscript"/>
                <w:lang w:val="en-GB" w:bidi="ar-JO"/>
              </w:rPr>
              <w:t>68</w:t>
            </w:r>
            <w:r w:rsidRPr="00FD5A27">
              <w:rPr>
                <w:rFonts w:asciiTheme="majorBidi" w:eastAsia="Times New Roman" w:hAnsiTheme="majorBidi" w:cstheme="majorBidi"/>
                <w:color w:val="000000"/>
                <w:sz w:val="24"/>
                <w:szCs w:val="24"/>
                <w:lang w:val="en-GB" w:bidi="ar-JO"/>
              </w:rPr>
              <w:t>) targets at same time.</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15"/>
        </w:trPr>
        <w:tc>
          <w:tcPr>
            <w:tcW w:w="497" w:type="dxa"/>
            <w:vMerge w:val="restart"/>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13</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16"/>
                <w:szCs w:val="16"/>
              </w:rPr>
            </w:pPr>
            <w:r w:rsidRPr="00FD5A27">
              <w:rPr>
                <w:rFonts w:asciiTheme="majorBidi" w:eastAsia="Times New Roman" w:hAnsiTheme="majorBidi" w:cstheme="majorBidi"/>
                <w:color w:val="000000"/>
                <w:sz w:val="16"/>
                <w:szCs w:val="16"/>
                <w:vertAlign w:val="superscript"/>
                <w:lang w:val="en-GB" w:bidi="ar-JO"/>
              </w:rPr>
              <w:t>18</w:t>
            </w:r>
            <w:r w:rsidRPr="00FD5A27">
              <w:rPr>
                <w:rFonts w:asciiTheme="majorBidi" w:eastAsia="Times New Roman" w:hAnsiTheme="majorBidi" w:cstheme="majorBidi"/>
                <w:color w:val="000000"/>
                <w:sz w:val="24"/>
                <w:szCs w:val="24"/>
                <w:lang w:val="en-GB" w:bidi="ar-JO"/>
              </w:rPr>
              <w:t>F- Complete target, ready to be connected to a cyclotron:</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16"/>
                <w:szCs w:val="16"/>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16"/>
                <w:szCs w:val="16"/>
                <w:lang w:val="en-GB" w:bidi="ar-JO"/>
              </w:rPr>
            </w:pPr>
          </w:p>
        </w:tc>
      </w:tr>
      <w:tr w:rsidR="005A267F" w:rsidRPr="00FD5A27" w:rsidTr="00927DED">
        <w:trPr>
          <w:trHeight w:val="315"/>
        </w:trPr>
        <w:tc>
          <w:tcPr>
            <w:tcW w:w="497" w:type="dxa"/>
            <w:vMerge/>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rPr>
              <w:t></w:t>
            </w:r>
            <w:r w:rsidRPr="00FD5A27">
              <w:rPr>
                <w:rFonts w:asciiTheme="majorBidi" w:eastAsia="Times New Roman" w:hAnsiTheme="majorBidi" w:cstheme="majorBidi"/>
                <w:color w:val="000000"/>
                <w:sz w:val="14"/>
                <w:szCs w:val="14"/>
                <w:lang w:val="en-GB"/>
              </w:rPr>
              <w:t xml:space="preserve">         </w:t>
            </w:r>
            <w:r w:rsidRPr="00FD5A27">
              <w:rPr>
                <w:rFonts w:asciiTheme="majorBidi" w:eastAsia="Times New Roman" w:hAnsiTheme="majorBidi" w:cstheme="majorBidi"/>
                <w:color w:val="000000"/>
                <w:sz w:val="24"/>
                <w:szCs w:val="24"/>
                <w:lang w:val="en-GB"/>
              </w:rPr>
              <w:t xml:space="preserve">Target Material/Media: (please specify) </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r>
      <w:tr w:rsidR="005A267F" w:rsidRPr="00FD5A27" w:rsidTr="00927DED">
        <w:trPr>
          <w:trHeight w:val="315"/>
        </w:trPr>
        <w:tc>
          <w:tcPr>
            <w:tcW w:w="497" w:type="dxa"/>
            <w:vMerge/>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rPr>
              <w:t></w:t>
            </w:r>
            <w:r w:rsidRPr="00FD5A27">
              <w:rPr>
                <w:rFonts w:asciiTheme="majorBidi" w:eastAsia="Times New Roman" w:hAnsiTheme="majorBidi" w:cstheme="majorBidi"/>
                <w:color w:val="000000"/>
                <w:sz w:val="14"/>
                <w:szCs w:val="14"/>
                <w:lang w:val="en-GB"/>
              </w:rPr>
              <w:t xml:space="preserve">         </w:t>
            </w:r>
            <w:r w:rsidRPr="00FD5A27">
              <w:rPr>
                <w:rFonts w:asciiTheme="majorBidi" w:eastAsia="Times New Roman" w:hAnsiTheme="majorBidi" w:cstheme="majorBidi"/>
                <w:color w:val="000000"/>
                <w:sz w:val="24"/>
                <w:szCs w:val="24"/>
                <w:lang w:val="en-GB"/>
              </w:rPr>
              <w:t>Target Reaction: (please specify)</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r>
      <w:tr w:rsidR="005A267F" w:rsidRPr="00FD5A27" w:rsidTr="00927DED">
        <w:trPr>
          <w:trHeight w:val="315"/>
        </w:trPr>
        <w:tc>
          <w:tcPr>
            <w:tcW w:w="497" w:type="dxa"/>
            <w:vMerge/>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rPr>
              <w:t></w:t>
            </w:r>
            <w:r w:rsidRPr="00FD5A27">
              <w:rPr>
                <w:rFonts w:asciiTheme="majorBidi" w:eastAsia="Times New Roman" w:hAnsiTheme="majorBidi" w:cstheme="majorBidi"/>
                <w:color w:val="000000"/>
                <w:sz w:val="14"/>
                <w:szCs w:val="14"/>
                <w:lang w:val="en-GB"/>
              </w:rPr>
              <w:t xml:space="preserve">         </w:t>
            </w:r>
            <w:r w:rsidRPr="00FD5A27">
              <w:rPr>
                <w:rFonts w:asciiTheme="majorBidi" w:eastAsia="Times New Roman" w:hAnsiTheme="majorBidi" w:cstheme="majorBidi"/>
                <w:color w:val="000000"/>
                <w:sz w:val="24"/>
                <w:szCs w:val="24"/>
                <w:lang w:val="en-GB"/>
              </w:rPr>
              <w:t>Target chamber material/ Insert Material: (please specify)</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r>
      <w:tr w:rsidR="005A267F" w:rsidRPr="00FD5A27" w:rsidTr="00B631EA">
        <w:trPr>
          <w:trHeight w:val="386"/>
        </w:trPr>
        <w:tc>
          <w:tcPr>
            <w:tcW w:w="497" w:type="dxa"/>
            <w:vMerge/>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rPr>
              <w:t></w:t>
            </w:r>
            <w:r w:rsidRPr="00FD5A27">
              <w:rPr>
                <w:rFonts w:asciiTheme="majorBidi" w:eastAsia="Times New Roman" w:hAnsiTheme="majorBidi" w:cstheme="majorBidi"/>
                <w:color w:val="000000"/>
                <w:sz w:val="14"/>
                <w:szCs w:val="14"/>
                <w:lang w:val="en-GB"/>
              </w:rPr>
              <w:t xml:space="preserve">         </w:t>
            </w:r>
            <w:r w:rsidRPr="00FD5A27">
              <w:rPr>
                <w:rFonts w:asciiTheme="majorBidi" w:eastAsia="Times New Roman" w:hAnsiTheme="majorBidi" w:cstheme="majorBidi"/>
                <w:color w:val="000000"/>
                <w:sz w:val="24"/>
                <w:szCs w:val="24"/>
                <w:lang w:val="en-GB"/>
              </w:rPr>
              <w:t>Foil material/Window Material: (please specify)</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r>
      <w:tr w:rsidR="005A267F" w:rsidRPr="00FD5A27" w:rsidTr="00927DED">
        <w:trPr>
          <w:trHeight w:val="315"/>
        </w:trPr>
        <w:tc>
          <w:tcPr>
            <w:tcW w:w="497" w:type="dxa"/>
            <w:vMerge w:val="restart"/>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14</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Ga</w:t>
            </w:r>
            <w:r w:rsidRPr="00FD5A27">
              <w:rPr>
                <w:rFonts w:asciiTheme="majorBidi" w:eastAsia="Times New Roman" w:hAnsiTheme="majorBidi" w:cstheme="majorBidi"/>
                <w:color w:val="000000"/>
                <w:sz w:val="16"/>
                <w:szCs w:val="16"/>
                <w:vertAlign w:val="superscript"/>
                <w:lang w:val="en-GB" w:bidi="ar-JO"/>
              </w:rPr>
              <w:t>68</w:t>
            </w:r>
            <w:r w:rsidRPr="00FD5A27">
              <w:rPr>
                <w:rFonts w:asciiTheme="majorBidi" w:eastAsia="Times New Roman" w:hAnsiTheme="majorBidi" w:cstheme="majorBidi"/>
                <w:color w:val="000000"/>
                <w:sz w:val="24"/>
                <w:szCs w:val="24"/>
                <w:lang w:val="en-GB" w:bidi="ar-JO"/>
              </w:rPr>
              <w:t xml:space="preserve"> complete target, ready to be connected to a cyclotron:</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15"/>
        </w:trPr>
        <w:tc>
          <w:tcPr>
            <w:tcW w:w="497" w:type="dxa"/>
            <w:vMerge/>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rPr>
              <w:t></w:t>
            </w:r>
            <w:r w:rsidRPr="00FD5A27">
              <w:rPr>
                <w:rFonts w:asciiTheme="majorBidi" w:eastAsia="Times New Roman" w:hAnsiTheme="majorBidi" w:cstheme="majorBidi"/>
                <w:color w:val="000000"/>
                <w:sz w:val="14"/>
                <w:szCs w:val="14"/>
                <w:lang w:val="en-GB"/>
              </w:rPr>
              <w:t xml:space="preserve">         </w:t>
            </w:r>
            <w:r w:rsidRPr="00FD5A27">
              <w:rPr>
                <w:rFonts w:asciiTheme="majorBidi" w:eastAsia="Times New Roman" w:hAnsiTheme="majorBidi" w:cstheme="majorBidi"/>
                <w:color w:val="000000"/>
                <w:sz w:val="24"/>
                <w:szCs w:val="24"/>
                <w:lang w:val="en-GB"/>
              </w:rPr>
              <w:t>Target Material/Media : (please specify)</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r>
      <w:tr w:rsidR="005A267F" w:rsidRPr="00FD5A27" w:rsidTr="00927DED">
        <w:trPr>
          <w:trHeight w:val="315"/>
        </w:trPr>
        <w:tc>
          <w:tcPr>
            <w:tcW w:w="497" w:type="dxa"/>
            <w:vMerge/>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rPr>
              <w:t></w:t>
            </w:r>
            <w:r w:rsidRPr="00FD5A27">
              <w:rPr>
                <w:rFonts w:asciiTheme="majorBidi" w:eastAsia="Times New Roman" w:hAnsiTheme="majorBidi" w:cstheme="majorBidi"/>
                <w:color w:val="000000"/>
                <w:sz w:val="14"/>
                <w:szCs w:val="14"/>
                <w:lang w:val="en-GB"/>
              </w:rPr>
              <w:t xml:space="preserve">         </w:t>
            </w:r>
            <w:r w:rsidRPr="00FD5A27">
              <w:rPr>
                <w:rFonts w:asciiTheme="majorBidi" w:eastAsia="Times New Roman" w:hAnsiTheme="majorBidi" w:cstheme="majorBidi"/>
                <w:color w:val="000000"/>
                <w:sz w:val="24"/>
                <w:szCs w:val="24"/>
                <w:lang w:val="en-GB"/>
              </w:rPr>
              <w:t>Target Reaction: (please specify)</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r>
      <w:tr w:rsidR="005A267F" w:rsidRPr="00FD5A27" w:rsidTr="00927DED">
        <w:trPr>
          <w:trHeight w:val="683"/>
        </w:trPr>
        <w:tc>
          <w:tcPr>
            <w:tcW w:w="497" w:type="dxa"/>
            <w:vMerge/>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rPr>
              <w:t></w:t>
            </w:r>
            <w:r w:rsidRPr="00FD5A27">
              <w:rPr>
                <w:rFonts w:asciiTheme="majorBidi" w:eastAsia="Times New Roman" w:hAnsiTheme="majorBidi" w:cstheme="majorBidi"/>
                <w:color w:val="000000"/>
                <w:sz w:val="14"/>
                <w:szCs w:val="14"/>
                <w:lang w:val="en-GB"/>
              </w:rPr>
              <w:t xml:space="preserve">         </w:t>
            </w:r>
            <w:r w:rsidRPr="00FD5A27">
              <w:rPr>
                <w:rFonts w:asciiTheme="majorBidi" w:eastAsia="Times New Roman" w:hAnsiTheme="majorBidi" w:cstheme="majorBidi"/>
                <w:color w:val="000000"/>
                <w:sz w:val="24"/>
                <w:szCs w:val="24"/>
                <w:lang w:val="en-GB"/>
              </w:rPr>
              <w:t>Target chamber material/ Insert Material: (please specify)</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p>
        </w:tc>
      </w:tr>
      <w:tr w:rsidR="00927DED" w:rsidRPr="00FD5A27" w:rsidTr="00927DED">
        <w:trPr>
          <w:trHeight w:val="368"/>
        </w:trPr>
        <w:tc>
          <w:tcPr>
            <w:tcW w:w="497" w:type="dxa"/>
            <w:vMerge/>
            <w:shd w:val="clear" w:color="auto" w:fill="FFFFFF" w:themeFill="background1"/>
            <w:vAlign w:val="center"/>
            <w:hideMark/>
          </w:tcPr>
          <w:p w:rsidR="00927DED" w:rsidRPr="00FD5A27" w:rsidRDefault="00927DED" w:rsidP="00F73809">
            <w:pPr>
              <w:spacing w:before="60" w:after="60" w:line="240" w:lineRule="auto"/>
              <w:jc w:val="both"/>
              <w:rPr>
                <w:rFonts w:asciiTheme="majorBidi" w:eastAsia="Times New Roman" w:hAnsiTheme="majorBidi" w:cstheme="majorBidi"/>
                <w:b/>
                <w:bCs/>
                <w:color w:val="000000"/>
                <w:sz w:val="24"/>
                <w:szCs w:val="24"/>
              </w:rPr>
            </w:pPr>
          </w:p>
        </w:tc>
        <w:tc>
          <w:tcPr>
            <w:tcW w:w="5353" w:type="dxa"/>
            <w:shd w:val="clear" w:color="auto" w:fill="FFFFFF" w:themeFill="background1"/>
            <w:vAlign w:val="center"/>
            <w:hideMark/>
          </w:tcPr>
          <w:p w:rsidR="00927DED" w:rsidRPr="00FD5A27" w:rsidRDefault="00927DED"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rPr>
              <w:t></w:t>
            </w:r>
            <w:r w:rsidRPr="00FD5A27">
              <w:rPr>
                <w:rFonts w:asciiTheme="majorBidi" w:eastAsia="Times New Roman" w:hAnsiTheme="majorBidi" w:cstheme="majorBidi"/>
                <w:color w:val="000000"/>
                <w:sz w:val="14"/>
                <w:szCs w:val="14"/>
                <w:lang w:val="en-GB"/>
              </w:rPr>
              <w:t xml:space="preserve">         </w:t>
            </w:r>
            <w:r w:rsidRPr="00FD5A27">
              <w:rPr>
                <w:rFonts w:asciiTheme="majorBidi" w:eastAsia="Times New Roman" w:hAnsiTheme="majorBidi" w:cstheme="majorBidi"/>
                <w:color w:val="000000"/>
                <w:sz w:val="24"/>
                <w:szCs w:val="24"/>
                <w:lang w:val="en-GB"/>
              </w:rPr>
              <w:t>Foil material/ Window Material: (please specify)</w:t>
            </w:r>
          </w:p>
          <w:p w:rsidR="00927DED" w:rsidRPr="00FD5A27" w:rsidRDefault="00927DED"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 </w:t>
            </w:r>
          </w:p>
        </w:tc>
        <w:tc>
          <w:tcPr>
            <w:tcW w:w="2160" w:type="dxa"/>
            <w:shd w:val="clear" w:color="auto" w:fill="FFFFFF" w:themeFill="background1"/>
          </w:tcPr>
          <w:p w:rsidR="00927DED" w:rsidRPr="00FD5A27" w:rsidRDefault="00927DED" w:rsidP="00F73809">
            <w:pPr>
              <w:spacing w:before="60" w:after="60" w:line="240" w:lineRule="auto"/>
              <w:jc w:val="both"/>
              <w:rPr>
                <w:rFonts w:asciiTheme="majorBidi" w:eastAsia="Times New Roman" w:hAnsiTheme="majorBidi" w:cstheme="majorBidi"/>
                <w:color w:val="000000"/>
                <w:sz w:val="24"/>
                <w:szCs w:val="24"/>
                <w:lang w:val="en-GB"/>
              </w:rPr>
            </w:pPr>
          </w:p>
        </w:tc>
        <w:tc>
          <w:tcPr>
            <w:tcW w:w="1281" w:type="dxa"/>
            <w:shd w:val="clear" w:color="auto" w:fill="FFFFFF" w:themeFill="background1"/>
          </w:tcPr>
          <w:p w:rsidR="00927DED" w:rsidRPr="00FD5A27" w:rsidRDefault="00927DED" w:rsidP="00F73809">
            <w:pPr>
              <w:spacing w:before="60" w:after="60" w:line="240" w:lineRule="auto"/>
              <w:jc w:val="both"/>
              <w:rPr>
                <w:rFonts w:asciiTheme="majorBidi" w:eastAsia="Times New Roman" w:hAnsiTheme="majorBidi" w:cstheme="majorBidi"/>
                <w:color w:val="000000"/>
                <w:sz w:val="24"/>
                <w:szCs w:val="24"/>
                <w:lang w:val="en-GB"/>
              </w:rPr>
            </w:pPr>
          </w:p>
        </w:tc>
      </w:tr>
      <w:tr w:rsidR="005A267F" w:rsidRPr="00FD5A27" w:rsidTr="00927DED">
        <w:trPr>
          <w:trHeight w:val="330"/>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 </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bidi="ar-JO"/>
              </w:rPr>
              <w:t>Ion Source:</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15</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b/>
                <w:bCs/>
                <w:color w:val="000000"/>
                <w:sz w:val="24"/>
                <w:szCs w:val="24"/>
                <w:lang w:val="en-GB" w:bidi="ar-JO"/>
              </w:rPr>
              <w:t>Ion source</w:t>
            </w:r>
            <w:r w:rsidRPr="00FD5A27">
              <w:rPr>
                <w:rFonts w:asciiTheme="majorBidi" w:eastAsia="Times New Roman" w:hAnsiTheme="majorBidi" w:cstheme="majorBidi"/>
                <w:color w:val="000000"/>
                <w:sz w:val="24"/>
                <w:szCs w:val="24"/>
                <w:lang w:val="en-GB" w:bidi="ar-JO"/>
              </w:rPr>
              <w:t xml:space="preserve"> type internal or external (please specify)</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16</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b/>
                <w:bCs/>
                <w:color w:val="000000"/>
                <w:sz w:val="24"/>
                <w:szCs w:val="24"/>
                <w:lang w:val="en-GB" w:bidi="ar-JO"/>
              </w:rPr>
              <w:t>Source type</w:t>
            </w:r>
            <w:r w:rsidRPr="00FD5A27">
              <w:rPr>
                <w:rFonts w:asciiTheme="majorBidi" w:eastAsia="Times New Roman" w:hAnsiTheme="majorBidi" w:cstheme="majorBidi"/>
                <w:color w:val="000000"/>
                <w:sz w:val="24"/>
                <w:szCs w:val="24"/>
                <w:lang w:val="en-GB" w:bidi="ar-JO"/>
              </w:rPr>
              <w:t>: PIG internal or CUSP external (please specify)</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17</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RF system, (please specify full details)</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18</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Vacuum System, (please specify details)</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95"/>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19</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Main Magnet, (please specify details)</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98"/>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 </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bidi="ar-JO"/>
              </w:rPr>
              <w:t>Cyclotron Control System</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lang w:val="en-GB" w:bidi="ar-JO"/>
              </w:rPr>
            </w:pPr>
          </w:p>
        </w:tc>
      </w:tr>
      <w:tr w:rsidR="005A267F" w:rsidRPr="00FD5A27" w:rsidTr="00927DED">
        <w:trPr>
          <w:trHeight w:val="1275"/>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lastRenderedPageBreak/>
              <w:t>20</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Suitable computers shall be supplied for computer-controlled operation of the cyclotron. Any additional computers or workstations and software required for full maintenance of the cyclotron and for problem diagnosis of the cyclotron shall be provided according to GMP requirements.</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645"/>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21</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The cyclotron control system shall allow fully automated operation of the cyclotron, including but not limited to the following:</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 </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A.</w:t>
            </w:r>
            <w:r w:rsidRPr="00FD5A27">
              <w:rPr>
                <w:rFonts w:asciiTheme="majorBidi" w:eastAsia="Times New Roman" w:hAnsiTheme="majorBidi" w:cstheme="majorBidi"/>
                <w:color w:val="000000"/>
                <w:sz w:val="14"/>
                <w:szCs w:val="14"/>
                <w:lang w:val="en-GB" w:bidi="ar-JO"/>
              </w:rPr>
              <w:t xml:space="preserve">    </w:t>
            </w:r>
            <w:r w:rsidRPr="00FD5A27">
              <w:rPr>
                <w:rFonts w:asciiTheme="majorBidi" w:eastAsia="Times New Roman" w:hAnsiTheme="majorBidi" w:cstheme="majorBidi"/>
                <w:color w:val="000000"/>
                <w:sz w:val="24"/>
                <w:szCs w:val="24"/>
                <w:lang w:val="en-GB" w:bidi="ar-JO"/>
              </w:rPr>
              <w:t>Loading of target with target material</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 </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B.</w:t>
            </w:r>
            <w:r w:rsidRPr="00FD5A27">
              <w:rPr>
                <w:rFonts w:asciiTheme="majorBidi" w:eastAsia="Times New Roman" w:hAnsiTheme="majorBidi" w:cstheme="majorBidi"/>
                <w:color w:val="000000"/>
                <w:sz w:val="14"/>
                <w:szCs w:val="14"/>
                <w:lang w:val="en-GB" w:bidi="ar-JO"/>
              </w:rPr>
              <w:t xml:space="preserve">     </w:t>
            </w:r>
            <w:r w:rsidRPr="00FD5A27">
              <w:rPr>
                <w:rFonts w:asciiTheme="majorBidi" w:eastAsia="Times New Roman" w:hAnsiTheme="majorBidi" w:cstheme="majorBidi"/>
                <w:color w:val="000000"/>
                <w:sz w:val="24"/>
                <w:szCs w:val="24"/>
                <w:lang w:val="en-GB" w:bidi="ar-JO"/>
              </w:rPr>
              <w:t>Selection of target to be irradiated</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 </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C.</w:t>
            </w:r>
            <w:r w:rsidRPr="00FD5A27">
              <w:rPr>
                <w:rFonts w:asciiTheme="majorBidi" w:eastAsia="Times New Roman" w:hAnsiTheme="majorBidi" w:cstheme="majorBidi"/>
                <w:color w:val="000000"/>
                <w:sz w:val="14"/>
                <w:szCs w:val="14"/>
                <w:lang w:val="en-GB" w:bidi="ar-JO"/>
              </w:rPr>
              <w:t xml:space="preserve">     </w:t>
            </w:r>
            <w:r w:rsidRPr="00FD5A27">
              <w:rPr>
                <w:rFonts w:asciiTheme="majorBidi" w:eastAsia="Times New Roman" w:hAnsiTheme="majorBidi" w:cstheme="majorBidi"/>
                <w:color w:val="000000"/>
                <w:sz w:val="24"/>
                <w:szCs w:val="24"/>
                <w:lang w:val="en-GB" w:bidi="ar-JO"/>
              </w:rPr>
              <w:t>Selection of beam current</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 </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D.</w:t>
            </w:r>
            <w:r w:rsidRPr="00FD5A27">
              <w:rPr>
                <w:rFonts w:asciiTheme="majorBidi" w:eastAsia="Times New Roman" w:hAnsiTheme="majorBidi" w:cstheme="majorBidi"/>
                <w:color w:val="000000"/>
                <w:sz w:val="14"/>
                <w:szCs w:val="14"/>
                <w:lang w:val="en-GB" w:bidi="ar-JO"/>
              </w:rPr>
              <w:t xml:space="preserve">    </w:t>
            </w:r>
            <w:r w:rsidRPr="00FD5A27">
              <w:rPr>
                <w:rFonts w:asciiTheme="majorBidi" w:eastAsia="Times New Roman" w:hAnsiTheme="majorBidi" w:cstheme="majorBidi"/>
                <w:color w:val="000000"/>
                <w:sz w:val="24"/>
                <w:szCs w:val="24"/>
                <w:lang w:val="en-GB" w:bidi="ar-JO"/>
              </w:rPr>
              <w:t>Irradiation of target</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 </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E.</w:t>
            </w:r>
            <w:r w:rsidRPr="00FD5A27">
              <w:rPr>
                <w:rFonts w:asciiTheme="majorBidi" w:eastAsia="Times New Roman" w:hAnsiTheme="majorBidi" w:cstheme="majorBidi"/>
                <w:color w:val="000000"/>
                <w:sz w:val="14"/>
                <w:szCs w:val="14"/>
                <w:lang w:val="en-GB" w:bidi="ar-JO"/>
              </w:rPr>
              <w:t xml:space="preserve">     </w:t>
            </w:r>
            <w:r w:rsidRPr="00FD5A27">
              <w:rPr>
                <w:rFonts w:asciiTheme="majorBidi" w:eastAsia="Times New Roman" w:hAnsiTheme="majorBidi" w:cstheme="majorBidi"/>
                <w:color w:val="000000"/>
                <w:sz w:val="24"/>
                <w:szCs w:val="24"/>
                <w:lang w:val="en-GB" w:bidi="ar-JO"/>
              </w:rPr>
              <w:t>Transfer of radioisotope to the selected delivery point</w:t>
            </w:r>
            <w:r w:rsidR="00B732F4" w:rsidRPr="00FD5A27">
              <w:rPr>
                <w:rFonts w:asciiTheme="majorBidi" w:eastAsia="Times New Roman" w:hAnsiTheme="majorBidi" w:cstheme="majorBidi"/>
                <w:color w:val="000000"/>
                <w:sz w:val="24"/>
                <w:szCs w:val="24"/>
              </w:rPr>
              <w:t xml:space="preserve"> (synthesizer module).</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645"/>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22</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Continuous monitoring display and record cyclotron operational parameters and provide alerts when abnormal conditions are detected</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23</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Manual cyclotron control should be applicable when needed.</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 </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bidi="ar-JO"/>
              </w:rPr>
              <w:t>Synthesis Modules</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lang w:val="en-GB" w:bidi="ar-JO"/>
              </w:rPr>
            </w:pPr>
          </w:p>
        </w:tc>
      </w:tr>
      <w:tr w:rsidR="005A267F" w:rsidRPr="00FD5A27" w:rsidTr="00927DED">
        <w:trPr>
          <w:trHeight w:val="645"/>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24</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Automated cassette-based synthesis module according to GMP requirements to produce (</w:t>
            </w:r>
            <w:r w:rsidRPr="00FD5A27">
              <w:rPr>
                <w:rFonts w:asciiTheme="majorBidi" w:eastAsia="Times New Roman" w:hAnsiTheme="majorBidi" w:cstheme="majorBidi"/>
                <w:color w:val="000000"/>
                <w:sz w:val="16"/>
                <w:szCs w:val="16"/>
                <w:vertAlign w:val="superscript"/>
                <w:lang w:val="en-GB" w:bidi="ar-JO"/>
              </w:rPr>
              <w:t>18</w:t>
            </w:r>
            <w:r w:rsidRPr="00FD5A27">
              <w:rPr>
                <w:rFonts w:asciiTheme="majorBidi" w:eastAsia="Times New Roman" w:hAnsiTheme="majorBidi" w:cstheme="majorBidi"/>
                <w:color w:val="000000"/>
                <w:sz w:val="24"/>
                <w:szCs w:val="24"/>
                <w:lang w:val="en-GB" w:bidi="ar-JO"/>
              </w:rPr>
              <w:t>F</w:t>
            </w:r>
            <w:r w:rsidRPr="00FD5A27">
              <w:rPr>
                <w:rFonts w:asciiTheme="majorBidi" w:eastAsia="Times New Roman" w:hAnsiTheme="majorBidi" w:cstheme="majorBidi"/>
                <w:color w:val="000000"/>
                <w:sz w:val="24"/>
                <w:szCs w:val="24"/>
                <w:vertAlign w:val="superscript"/>
                <w:lang w:val="en-GB" w:bidi="ar-JO"/>
              </w:rPr>
              <w:t>-</w:t>
            </w:r>
            <w:r w:rsidRPr="00FD5A27">
              <w:rPr>
                <w:rFonts w:asciiTheme="majorBidi" w:eastAsia="Times New Roman" w:hAnsiTheme="majorBidi" w:cstheme="majorBidi"/>
                <w:color w:val="000000"/>
                <w:sz w:val="24"/>
                <w:szCs w:val="24"/>
                <w:lang w:val="en-GB" w:bidi="ar-JO"/>
              </w:rPr>
              <w:t xml:space="preserve"> FDG)</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645"/>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25</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Automated cassette-based synthesis module according to GMP requirements to produce (Ga</w:t>
            </w:r>
            <w:r w:rsidRPr="00FD5A27">
              <w:rPr>
                <w:rFonts w:asciiTheme="majorBidi" w:eastAsia="Times New Roman" w:hAnsiTheme="majorBidi" w:cstheme="majorBidi"/>
                <w:color w:val="000000"/>
                <w:sz w:val="16"/>
                <w:szCs w:val="16"/>
                <w:vertAlign w:val="superscript"/>
                <w:lang w:val="en-GB" w:bidi="ar-JO"/>
              </w:rPr>
              <w:t>68</w:t>
            </w:r>
            <w:r w:rsidRPr="00FD5A27">
              <w:rPr>
                <w:rFonts w:asciiTheme="majorBidi" w:eastAsia="Times New Roman" w:hAnsiTheme="majorBidi" w:cstheme="majorBidi"/>
                <w:color w:val="000000"/>
                <w:sz w:val="24"/>
                <w:szCs w:val="24"/>
                <w:lang w:val="en-GB" w:bidi="ar-JO"/>
              </w:rPr>
              <w:t>) radiotracers</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1275"/>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26</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Automated cassette-based synthesis module according to GMP requirements to produce wide range of (Ga</w:t>
            </w:r>
            <w:r w:rsidRPr="00FD5A27">
              <w:rPr>
                <w:rFonts w:asciiTheme="majorBidi" w:eastAsia="Times New Roman" w:hAnsiTheme="majorBidi" w:cstheme="majorBidi"/>
                <w:color w:val="000000"/>
                <w:sz w:val="24"/>
                <w:szCs w:val="24"/>
                <w:vertAlign w:val="superscript"/>
                <w:lang w:val="en-GB" w:bidi="ar-JO"/>
              </w:rPr>
              <w:t>68</w:t>
            </w:r>
            <w:r w:rsidRPr="00FD5A27">
              <w:rPr>
                <w:rFonts w:asciiTheme="majorBidi" w:eastAsia="Times New Roman" w:hAnsiTheme="majorBidi" w:cstheme="majorBidi"/>
                <w:color w:val="000000"/>
                <w:sz w:val="24"/>
                <w:szCs w:val="24"/>
                <w:lang w:val="en-GB" w:bidi="ar-JO"/>
              </w:rPr>
              <w:t>). (</w:t>
            </w:r>
            <w:r w:rsidRPr="00FD5A27">
              <w:rPr>
                <w:rFonts w:asciiTheme="majorBidi" w:eastAsia="Times New Roman" w:hAnsiTheme="majorBidi" w:cstheme="majorBidi"/>
                <w:color w:val="000000"/>
                <w:sz w:val="24"/>
                <w:szCs w:val="24"/>
                <w:vertAlign w:val="superscript"/>
                <w:lang w:val="en-GB" w:bidi="ar-JO"/>
              </w:rPr>
              <w:t>18</w:t>
            </w:r>
            <w:r w:rsidRPr="00FD5A27">
              <w:rPr>
                <w:rFonts w:asciiTheme="majorBidi" w:eastAsia="Times New Roman" w:hAnsiTheme="majorBidi" w:cstheme="majorBidi"/>
                <w:color w:val="000000"/>
                <w:sz w:val="24"/>
                <w:szCs w:val="24"/>
                <w:lang w:val="en-GB" w:bidi="ar-JO"/>
              </w:rPr>
              <w:t>F-) as well as capable of labelling Lu</w:t>
            </w:r>
            <w:r w:rsidRPr="00FD5A27">
              <w:rPr>
                <w:rFonts w:asciiTheme="majorBidi" w:eastAsia="Times New Roman" w:hAnsiTheme="majorBidi" w:cstheme="majorBidi"/>
                <w:color w:val="000000"/>
                <w:sz w:val="24"/>
                <w:szCs w:val="24"/>
                <w:vertAlign w:val="superscript"/>
                <w:lang w:val="en-GB" w:bidi="ar-JO"/>
              </w:rPr>
              <w:t>177</w:t>
            </w:r>
            <w:r w:rsidRPr="00FD5A27">
              <w:rPr>
                <w:rFonts w:asciiTheme="majorBidi" w:eastAsia="Times New Roman" w:hAnsiTheme="majorBidi" w:cstheme="majorBidi"/>
                <w:color w:val="000000"/>
                <w:sz w:val="24"/>
                <w:szCs w:val="24"/>
                <w:lang w:val="en-GB" w:bidi="ar-JO"/>
              </w:rPr>
              <w:t xml:space="preserve"> based radiotracer including but not limited the following: FDG, F-DOPA, F-MISO, F-CHOLINE. Ga-PSMA. Ga-DOTATOC, Lu</w:t>
            </w:r>
            <w:r w:rsidRPr="00FD5A27">
              <w:rPr>
                <w:rFonts w:asciiTheme="majorBidi" w:eastAsia="Times New Roman" w:hAnsiTheme="majorBidi" w:cstheme="majorBidi"/>
                <w:color w:val="000000"/>
                <w:sz w:val="24"/>
                <w:szCs w:val="24"/>
                <w:vertAlign w:val="superscript"/>
                <w:lang w:val="en-GB" w:bidi="ar-JO"/>
              </w:rPr>
              <w:t>177</w:t>
            </w:r>
            <w:r w:rsidRPr="00FD5A27">
              <w:rPr>
                <w:rFonts w:asciiTheme="majorBidi" w:eastAsia="Times New Roman" w:hAnsiTheme="majorBidi" w:cstheme="majorBidi"/>
                <w:color w:val="000000"/>
                <w:sz w:val="24"/>
                <w:szCs w:val="24"/>
                <w:lang w:val="en-GB" w:bidi="ar-JO"/>
              </w:rPr>
              <w:t xml:space="preserve"> DOTATATE, Lu</w:t>
            </w:r>
            <w:r w:rsidRPr="00FD5A27">
              <w:rPr>
                <w:rFonts w:asciiTheme="majorBidi" w:eastAsia="Times New Roman" w:hAnsiTheme="majorBidi" w:cstheme="majorBidi"/>
                <w:color w:val="000000"/>
                <w:sz w:val="24"/>
                <w:szCs w:val="24"/>
                <w:vertAlign w:val="superscript"/>
                <w:lang w:val="en-GB" w:bidi="ar-JO"/>
              </w:rPr>
              <w:t>177</w:t>
            </w:r>
            <w:r w:rsidRPr="00FD5A27">
              <w:rPr>
                <w:rFonts w:asciiTheme="majorBidi" w:eastAsia="Times New Roman" w:hAnsiTheme="majorBidi" w:cstheme="majorBidi"/>
                <w:color w:val="000000"/>
                <w:sz w:val="24"/>
                <w:szCs w:val="24"/>
                <w:lang w:val="en-GB" w:bidi="ar-JO"/>
              </w:rPr>
              <w:t xml:space="preserve"> PSMA.</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p w:rsidR="00927DED" w:rsidRPr="00FD5A27" w:rsidRDefault="00927DED" w:rsidP="00F73809">
            <w:pPr>
              <w:spacing w:before="60" w:after="60" w:line="240" w:lineRule="auto"/>
              <w:jc w:val="both"/>
              <w:rPr>
                <w:rFonts w:asciiTheme="majorBidi" w:eastAsia="Times New Roman" w:hAnsiTheme="majorBidi" w:cstheme="majorBidi"/>
                <w:color w:val="000000"/>
                <w:sz w:val="24"/>
                <w:szCs w:val="24"/>
                <w:lang w:val="en-GB" w:bidi="ar-JO"/>
              </w:rPr>
            </w:pPr>
          </w:p>
          <w:p w:rsidR="00927DED" w:rsidRPr="00FD5A27" w:rsidRDefault="00927DED" w:rsidP="00F73809">
            <w:pPr>
              <w:spacing w:before="60" w:after="60" w:line="240" w:lineRule="auto"/>
              <w:jc w:val="both"/>
              <w:rPr>
                <w:rFonts w:asciiTheme="majorBidi" w:eastAsia="Times New Roman" w:hAnsiTheme="majorBidi" w:cstheme="majorBidi"/>
                <w:color w:val="000000"/>
                <w:sz w:val="24"/>
                <w:szCs w:val="24"/>
                <w:lang w:val="en-GB" w:bidi="ar-JO"/>
              </w:rPr>
            </w:pPr>
          </w:p>
          <w:p w:rsidR="00927DED" w:rsidRPr="00FD5A27" w:rsidRDefault="00927DED" w:rsidP="00F73809">
            <w:pPr>
              <w:spacing w:before="60" w:after="60" w:line="240" w:lineRule="auto"/>
              <w:jc w:val="both"/>
              <w:rPr>
                <w:rFonts w:asciiTheme="majorBidi" w:eastAsia="Times New Roman" w:hAnsiTheme="majorBidi" w:cstheme="majorBidi"/>
                <w:color w:val="000000"/>
                <w:sz w:val="24"/>
                <w:szCs w:val="24"/>
                <w:lang w:val="en-GB" w:bidi="ar-JO"/>
              </w:rPr>
            </w:pPr>
          </w:p>
          <w:p w:rsidR="00927DED" w:rsidRPr="00FD5A27" w:rsidRDefault="00927DED" w:rsidP="00F73809">
            <w:pPr>
              <w:spacing w:before="60" w:after="60" w:line="240" w:lineRule="auto"/>
              <w:jc w:val="both"/>
              <w:rPr>
                <w:rFonts w:asciiTheme="majorBidi" w:eastAsia="Times New Roman" w:hAnsiTheme="majorBidi" w:cstheme="majorBidi"/>
                <w:color w:val="000000"/>
                <w:sz w:val="24"/>
                <w:szCs w:val="24"/>
                <w:lang w:val="en-GB" w:bidi="ar-JO"/>
              </w:rPr>
            </w:pPr>
          </w:p>
          <w:p w:rsidR="00927DED" w:rsidRPr="00FD5A27" w:rsidRDefault="00927DED" w:rsidP="00F73809">
            <w:pPr>
              <w:spacing w:before="60" w:after="60" w:line="240" w:lineRule="auto"/>
              <w:jc w:val="both"/>
              <w:rPr>
                <w:rFonts w:asciiTheme="majorBidi" w:eastAsia="Times New Roman" w:hAnsiTheme="majorBidi" w:cstheme="majorBidi"/>
                <w:color w:val="000000"/>
                <w:sz w:val="24"/>
                <w:szCs w:val="24"/>
                <w:lang w:val="en-GB" w:bidi="ar-JO"/>
              </w:rPr>
            </w:pPr>
          </w:p>
          <w:p w:rsidR="00927DED" w:rsidRPr="00FD5A27" w:rsidRDefault="00927DED" w:rsidP="00F73809">
            <w:pPr>
              <w:spacing w:before="60" w:after="60" w:line="240" w:lineRule="auto"/>
              <w:jc w:val="both"/>
              <w:rPr>
                <w:rFonts w:asciiTheme="majorBidi" w:eastAsia="Times New Roman" w:hAnsiTheme="majorBidi" w:cstheme="majorBidi"/>
                <w:color w:val="000000"/>
                <w:sz w:val="24"/>
                <w:szCs w:val="24"/>
                <w:lang w:val="en-GB" w:bidi="ar-JO"/>
              </w:rPr>
            </w:pPr>
          </w:p>
          <w:p w:rsidR="00927DED" w:rsidRPr="00FD5A27" w:rsidRDefault="00927DED"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3E2E6D" w:rsidRPr="00FD5A27" w:rsidTr="00174109">
        <w:trPr>
          <w:trHeight w:val="330"/>
        </w:trPr>
        <w:tc>
          <w:tcPr>
            <w:tcW w:w="9291" w:type="dxa"/>
            <w:gridSpan w:val="4"/>
            <w:shd w:val="clear" w:color="auto" w:fill="BFBFBF" w:themeFill="background1" w:themeFillShade="BF"/>
            <w:vAlign w:val="center"/>
            <w:hideMark/>
          </w:tcPr>
          <w:p w:rsidR="003E2E6D" w:rsidRPr="00FD5A27" w:rsidRDefault="003E2E6D" w:rsidP="00F73809">
            <w:pPr>
              <w:spacing w:before="60" w:after="60" w:line="240" w:lineRule="auto"/>
              <w:jc w:val="center"/>
              <w:rPr>
                <w:rFonts w:asciiTheme="majorBidi" w:eastAsia="Times New Roman" w:hAnsiTheme="majorBidi" w:cstheme="majorBidi"/>
                <w:b/>
                <w:bCs/>
                <w:color w:val="000000"/>
                <w:sz w:val="24"/>
                <w:szCs w:val="24"/>
                <w:lang w:val="en-GB" w:bidi="ar-JO"/>
              </w:rPr>
            </w:pPr>
            <w:r w:rsidRPr="00FD5A27">
              <w:rPr>
                <w:rFonts w:asciiTheme="majorBidi" w:eastAsia="Times New Roman" w:hAnsiTheme="majorBidi" w:cstheme="majorBidi"/>
                <w:b/>
                <w:bCs/>
                <w:color w:val="000000"/>
                <w:sz w:val="24"/>
                <w:szCs w:val="24"/>
                <w:lang w:val="en-GB" w:bidi="ar-JO"/>
              </w:rPr>
              <w:t>B.</w:t>
            </w:r>
            <w:r w:rsidRPr="00FD5A27">
              <w:rPr>
                <w:rFonts w:asciiTheme="majorBidi" w:eastAsia="Times New Roman" w:hAnsiTheme="majorBidi" w:cstheme="majorBidi"/>
                <w:b/>
                <w:bCs/>
                <w:color w:val="000000"/>
                <w:sz w:val="14"/>
                <w:szCs w:val="14"/>
                <w:lang w:val="en-GB" w:bidi="ar-JO"/>
              </w:rPr>
              <w:t xml:space="preserve">    </w:t>
            </w:r>
            <w:r w:rsidRPr="00FD5A27">
              <w:rPr>
                <w:rFonts w:asciiTheme="majorBidi" w:eastAsia="Times New Roman" w:hAnsiTheme="majorBidi" w:cstheme="majorBidi"/>
                <w:b/>
                <w:bCs/>
                <w:color w:val="000000"/>
                <w:sz w:val="24"/>
                <w:szCs w:val="24"/>
                <w:lang w:val="en-GB" w:bidi="ar-JO"/>
              </w:rPr>
              <w:t>CYCLOTRON HOT LAB EQUIPMENT</w:t>
            </w:r>
          </w:p>
        </w:tc>
      </w:tr>
      <w:tr w:rsidR="005A267F" w:rsidRPr="00FD5A27" w:rsidTr="00927DED">
        <w:trPr>
          <w:trHeight w:val="645"/>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1</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All hot lab equipment should meet the requirements of GMP to produce (</w:t>
            </w:r>
            <w:r w:rsidRPr="00FD5A27">
              <w:rPr>
                <w:rFonts w:asciiTheme="majorBidi" w:eastAsia="Times New Roman" w:hAnsiTheme="majorBidi" w:cstheme="majorBidi"/>
                <w:color w:val="000000"/>
                <w:sz w:val="16"/>
                <w:szCs w:val="16"/>
                <w:vertAlign w:val="superscript"/>
                <w:lang w:val="en-GB" w:bidi="ar-JO"/>
              </w:rPr>
              <w:t>18</w:t>
            </w:r>
            <w:r w:rsidRPr="00FD5A27">
              <w:rPr>
                <w:rFonts w:asciiTheme="majorBidi" w:eastAsia="Times New Roman" w:hAnsiTheme="majorBidi" w:cstheme="majorBidi"/>
                <w:color w:val="000000"/>
                <w:sz w:val="24"/>
                <w:szCs w:val="24"/>
                <w:lang w:val="en-GB" w:bidi="ar-JO"/>
              </w:rPr>
              <w:t>F</w:t>
            </w:r>
            <w:r w:rsidRPr="00FD5A27">
              <w:rPr>
                <w:rFonts w:asciiTheme="majorBidi" w:eastAsia="Times New Roman" w:hAnsiTheme="majorBidi" w:cstheme="majorBidi"/>
                <w:color w:val="000000"/>
                <w:sz w:val="24"/>
                <w:szCs w:val="24"/>
                <w:vertAlign w:val="superscript"/>
                <w:lang w:val="en-GB" w:bidi="ar-JO"/>
              </w:rPr>
              <w:t>-</w:t>
            </w:r>
            <w:r w:rsidRPr="00FD5A27">
              <w:rPr>
                <w:rFonts w:asciiTheme="majorBidi" w:eastAsia="Times New Roman" w:hAnsiTheme="majorBidi" w:cstheme="majorBidi"/>
                <w:color w:val="000000"/>
                <w:sz w:val="24"/>
                <w:szCs w:val="24"/>
                <w:lang w:val="en-GB" w:bidi="ar-JO"/>
              </w:rPr>
              <w:t>) and (Ga</w:t>
            </w:r>
            <w:r w:rsidRPr="00FD5A27">
              <w:rPr>
                <w:rFonts w:asciiTheme="majorBidi" w:eastAsia="Times New Roman" w:hAnsiTheme="majorBidi" w:cstheme="majorBidi"/>
                <w:color w:val="000000"/>
                <w:sz w:val="16"/>
                <w:szCs w:val="16"/>
                <w:vertAlign w:val="superscript"/>
                <w:lang w:val="en-GB" w:bidi="ar-JO"/>
              </w:rPr>
              <w:t>68</w:t>
            </w:r>
            <w:r w:rsidRPr="00FD5A27">
              <w:rPr>
                <w:rFonts w:asciiTheme="majorBidi" w:eastAsia="Times New Roman" w:hAnsiTheme="majorBidi" w:cstheme="majorBidi"/>
                <w:color w:val="000000"/>
                <w:sz w:val="24"/>
                <w:szCs w:val="24"/>
                <w:lang w:val="en-GB" w:bidi="ar-JO"/>
              </w:rPr>
              <w:t>) radiopharmaceuticals.</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lastRenderedPageBreak/>
              <w:t>2</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Radioactive Gas Compressing station. QTY(1)</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645"/>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3</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Lead containers to store targets for isotopes decay before maintenance. QTY(5)</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645"/>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4</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r w:rsidRPr="00FD5A27">
              <w:rPr>
                <w:rFonts w:asciiTheme="majorBidi" w:eastAsia="Times New Roman" w:hAnsiTheme="majorBidi" w:cstheme="majorBidi"/>
                <w:color w:val="000000"/>
                <w:sz w:val="24"/>
                <w:szCs w:val="24"/>
                <w:lang w:val="en-GB" w:bidi="ar-JO"/>
              </w:rPr>
              <w:t xml:space="preserve">Dual hot cell for automated modules to host most commercially available synthesis units meeting GMP guidelines Qty (2) </w:t>
            </w:r>
          </w:p>
          <w:p w:rsidR="005A267F" w:rsidRPr="00FD5A27" w:rsidRDefault="00B732F4"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 xml:space="preserve">Dual hot cell </w:t>
            </w:r>
            <w:r w:rsidR="005A267F" w:rsidRPr="00FD5A27">
              <w:rPr>
                <w:rFonts w:asciiTheme="majorBidi" w:eastAsia="Times New Roman" w:hAnsiTheme="majorBidi" w:cstheme="majorBidi"/>
                <w:color w:val="000000"/>
                <w:sz w:val="24"/>
                <w:szCs w:val="24"/>
                <w:lang w:val="en-GB" w:bidi="ar-JO"/>
              </w:rPr>
              <w:t>can host two synthesizers</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5</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 xml:space="preserve">Automated Dispensing System for Vials and Syringes. QTY(2) </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5251A6">
        <w:trPr>
          <w:trHeight w:val="330"/>
        </w:trPr>
        <w:tc>
          <w:tcPr>
            <w:tcW w:w="497" w:type="dxa"/>
            <w:shd w:val="clear" w:color="auto" w:fill="auto"/>
            <w:vAlign w:val="center"/>
            <w:hideMark/>
          </w:tcPr>
          <w:p w:rsidR="005A267F" w:rsidRPr="005251A6" w:rsidRDefault="005A267F" w:rsidP="00F73809">
            <w:pPr>
              <w:spacing w:before="60" w:after="60" w:line="240" w:lineRule="auto"/>
              <w:jc w:val="both"/>
              <w:rPr>
                <w:rFonts w:asciiTheme="majorBidi" w:eastAsia="Times New Roman" w:hAnsiTheme="majorBidi" w:cstheme="majorBidi"/>
                <w:b/>
                <w:bCs/>
                <w:color w:val="000000"/>
                <w:sz w:val="24"/>
                <w:szCs w:val="24"/>
              </w:rPr>
            </w:pPr>
            <w:r w:rsidRPr="005251A6">
              <w:rPr>
                <w:rFonts w:asciiTheme="majorBidi" w:eastAsia="Times New Roman" w:hAnsiTheme="majorBidi" w:cstheme="majorBidi"/>
                <w:b/>
                <w:bCs/>
                <w:color w:val="000000"/>
                <w:sz w:val="24"/>
                <w:szCs w:val="24"/>
                <w:lang w:val="en-GB"/>
              </w:rPr>
              <w:t>6</w:t>
            </w:r>
          </w:p>
        </w:tc>
        <w:tc>
          <w:tcPr>
            <w:tcW w:w="5353" w:type="dxa"/>
            <w:shd w:val="clear" w:color="auto" w:fill="auto"/>
            <w:vAlign w:val="center"/>
            <w:hideMark/>
          </w:tcPr>
          <w:p w:rsidR="00707319" w:rsidRPr="005251A6" w:rsidRDefault="00707319" w:rsidP="00F73809">
            <w:pPr>
              <w:spacing w:before="60" w:after="60" w:line="240" w:lineRule="auto"/>
              <w:jc w:val="both"/>
              <w:rPr>
                <w:rFonts w:asciiTheme="majorBidi" w:eastAsia="Times New Roman" w:hAnsiTheme="majorBidi" w:cstheme="majorBidi"/>
                <w:color w:val="000000"/>
                <w:sz w:val="24"/>
                <w:szCs w:val="24"/>
              </w:rPr>
            </w:pPr>
            <w:r w:rsidRPr="005251A6">
              <w:rPr>
                <w:rFonts w:asciiTheme="majorBidi" w:eastAsia="Times New Roman" w:hAnsiTheme="majorBidi" w:cstheme="majorBidi"/>
                <w:color w:val="000000"/>
                <w:sz w:val="24"/>
                <w:szCs w:val="24"/>
                <w:lang w:val="en-GB" w:bidi="ar-JO"/>
              </w:rPr>
              <w:t xml:space="preserve">Dispensing hot cell </w:t>
            </w:r>
            <w:r w:rsidR="007D0158" w:rsidRPr="005251A6">
              <w:rPr>
                <w:rFonts w:asciiTheme="majorBidi" w:eastAsia="Times New Roman" w:hAnsiTheme="majorBidi" w:cstheme="majorBidi"/>
                <w:color w:val="000000"/>
                <w:sz w:val="24"/>
                <w:szCs w:val="24"/>
                <w:lang w:val="en-GB" w:bidi="ar-JO"/>
              </w:rPr>
              <w:t>for aseptic dispensing of radiopharmaceuticals solutions under the GMP guidelines Qty (3)</w:t>
            </w:r>
            <w:r w:rsidR="007D0158" w:rsidRPr="005251A6">
              <w:rPr>
                <w:rFonts w:asciiTheme="majorBidi" w:eastAsia="Times New Roman" w:hAnsiTheme="majorBidi" w:cstheme="majorBidi"/>
                <w:color w:val="000000"/>
                <w:sz w:val="24"/>
                <w:szCs w:val="24"/>
              </w:rPr>
              <w:t>.</w:t>
            </w:r>
          </w:p>
          <w:p w:rsidR="007D0158" w:rsidRPr="005251A6" w:rsidRDefault="007D0158" w:rsidP="007D0158">
            <w:pPr>
              <w:pStyle w:val="ListParagraph"/>
              <w:numPr>
                <w:ilvl w:val="0"/>
                <w:numId w:val="6"/>
              </w:numPr>
              <w:spacing w:before="60" w:after="60" w:line="240" w:lineRule="auto"/>
              <w:jc w:val="both"/>
              <w:rPr>
                <w:rFonts w:asciiTheme="majorBidi" w:eastAsia="Times New Roman" w:hAnsiTheme="majorBidi" w:cstheme="majorBidi"/>
                <w:color w:val="000000"/>
                <w:sz w:val="24"/>
                <w:szCs w:val="24"/>
              </w:rPr>
            </w:pPr>
            <w:r w:rsidRPr="005251A6">
              <w:rPr>
                <w:rFonts w:asciiTheme="majorBidi" w:eastAsia="Times New Roman" w:hAnsiTheme="majorBidi" w:cstheme="majorBidi"/>
                <w:color w:val="000000"/>
                <w:sz w:val="24"/>
                <w:szCs w:val="24"/>
              </w:rPr>
              <w:t>Each hot cell is equipped with two dose calibrators, one of them should be integrated with the offered automated dispensing system.</w:t>
            </w:r>
          </w:p>
          <w:p w:rsidR="007D0158" w:rsidRPr="005251A6" w:rsidRDefault="007D0158" w:rsidP="007D0158">
            <w:pPr>
              <w:pStyle w:val="ListParagraph"/>
              <w:numPr>
                <w:ilvl w:val="0"/>
                <w:numId w:val="6"/>
              </w:numPr>
              <w:spacing w:before="60" w:after="60" w:line="240" w:lineRule="auto"/>
              <w:jc w:val="both"/>
              <w:rPr>
                <w:rFonts w:asciiTheme="majorBidi" w:eastAsia="Times New Roman" w:hAnsiTheme="majorBidi" w:cstheme="majorBidi"/>
                <w:color w:val="000000"/>
                <w:sz w:val="24"/>
                <w:szCs w:val="24"/>
              </w:rPr>
            </w:pPr>
            <w:r w:rsidRPr="005251A6">
              <w:rPr>
                <w:rFonts w:asciiTheme="majorBidi" w:eastAsia="Times New Roman" w:hAnsiTheme="majorBidi" w:cstheme="majorBidi"/>
                <w:color w:val="000000"/>
                <w:sz w:val="24"/>
                <w:szCs w:val="24"/>
              </w:rPr>
              <w:t>Each hot cell is equipped with</w:t>
            </w:r>
            <w:r w:rsidR="007711AC" w:rsidRPr="005251A6">
              <w:rPr>
                <w:rFonts w:asciiTheme="majorBidi" w:eastAsia="Times New Roman" w:hAnsiTheme="majorBidi" w:cstheme="majorBidi"/>
                <w:color w:val="000000"/>
                <w:sz w:val="24"/>
                <w:szCs w:val="24"/>
              </w:rPr>
              <w:t xml:space="preserve"> two</w:t>
            </w:r>
            <w:r w:rsidRPr="005251A6">
              <w:rPr>
                <w:rFonts w:asciiTheme="majorBidi" w:eastAsia="Times New Roman" w:hAnsiTheme="majorBidi" w:cstheme="majorBidi"/>
                <w:color w:val="000000"/>
                <w:sz w:val="24"/>
                <w:szCs w:val="24"/>
              </w:rPr>
              <w:t xml:space="preserve"> master slave manipulators (Not </w:t>
            </w:r>
            <w:proofErr w:type="spellStart"/>
            <w:r w:rsidRPr="005251A6">
              <w:rPr>
                <w:rFonts w:asciiTheme="majorBidi" w:eastAsia="Times New Roman" w:hAnsiTheme="majorBidi" w:cstheme="majorBidi"/>
                <w:color w:val="000000"/>
                <w:sz w:val="24"/>
                <w:szCs w:val="24"/>
              </w:rPr>
              <w:t>teletong</w:t>
            </w:r>
            <w:proofErr w:type="spellEnd"/>
            <w:r w:rsidRPr="005251A6">
              <w:rPr>
                <w:rFonts w:asciiTheme="majorBidi" w:eastAsia="Times New Roman" w:hAnsiTheme="majorBidi" w:cstheme="majorBidi"/>
                <w:color w:val="000000"/>
                <w:sz w:val="24"/>
                <w:szCs w:val="24"/>
              </w:rPr>
              <w:t xml:space="preserve">/Not </w:t>
            </w:r>
            <w:proofErr w:type="spellStart"/>
            <w:r w:rsidRPr="005251A6">
              <w:rPr>
                <w:rFonts w:asciiTheme="majorBidi" w:eastAsia="Times New Roman" w:hAnsiTheme="majorBidi" w:cstheme="majorBidi"/>
                <w:color w:val="000000"/>
                <w:sz w:val="24"/>
                <w:szCs w:val="24"/>
              </w:rPr>
              <w:t>teleplier</w:t>
            </w:r>
            <w:proofErr w:type="spellEnd"/>
            <w:r w:rsidRPr="005251A6">
              <w:rPr>
                <w:rFonts w:asciiTheme="majorBidi" w:eastAsia="Times New Roman" w:hAnsiTheme="majorBidi" w:cstheme="majorBidi"/>
                <w:color w:val="000000"/>
                <w:sz w:val="24"/>
                <w:szCs w:val="24"/>
              </w:rPr>
              <w:t xml:space="preserve">), the slave hand of the desired manipulators should follow the master hands in complete synchronism. </w:t>
            </w:r>
          </w:p>
        </w:tc>
        <w:tc>
          <w:tcPr>
            <w:tcW w:w="2160" w:type="dxa"/>
            <w:shd w:val="clear" w:color="auto" w:fill="auto"/>
          </w:tcPr>
          <w:p w:rsidR="005A267F" w:rsidRPr="005251A6"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auto"/>
          </w:tcPr>
          <w:p w:rsidR="005A267F" w:rsidRPr="005251A6"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7</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Tungsten</w:t>
            </w:r>
            <w:r w:rsidR="00DC7315">
              <w:rPr>
                <w:rFonts w:asciiTheme="majorBidi" w:eastAsia="Times New Roman" w:hAnsiTheme="majorBidi" w:cstheme="majorBidi"/>
                <w:color w:val="000000"/>
                <w:sz w:val="24"/>
                <w:szCs w:val="24"/>
                <w:lang w:val="en-GB" w:bidi="ar-JO"/>
              </w:rPr>
              <w:t>/Lead</w:t>
            </w:r>
            <w:r w:rsidRPr="00FD5A27">
              <w:rPr>
                <w:rFonts w:asciiTheme="majorBidi" w:eastAsia="Times New Roman" w:hAnsiTheme="majorBidi" w:cstheme="majorBidi"/>
                <w:color w:val="000000"/>
                <w:sz w:val="24"/>
                <w:szCs w:val="24"/>
                <w:lang w:val="en-GB" w:bidi="ar-JO"/>
              </w:rPr>
              <w:t xml:space="preserve"> shielded containers for vials. QTY (10)</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645"/>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8</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Laminar flow hood for preparation under aseptic conditions, for non-radioactive materials. QTY(1)</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9</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Dose calibrator for PET radiotracers. QTY(2)</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645"/>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10</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High pressu</w:t>
            </w:r>
            <w:r w:rsidR="00B732F4" w:rsidRPr="00FD5A27">
              <w:rPr>
                <w:rFonts w:asciiTheme="majorBidi" w:eastAsia="Times New Roman" w:hAnsiTheme="majorBidi" w:cstheme="majorBidi"/>
                <w:color w:val="000000"/>
                <w:sz w:val="24"/>
                <w:szCs w:val="24"/>
                <w:lang w:val="en-GB" w:bidi="ar-JO"/>
              </w:rPr>
              <w:t xml:space="preserve">re liquid chromatograph (HPLC), </w:t>
            </w:r>
            <w:r w:rsidRPr="00FD5A27">
              <w:rPr>
                <w:rFonts w:asciiTheme="majorBidi" w:eastAsia="Times New Roman" w:hAnsiTheme="majorBidi" w:cstheme="majorBidi"/>
                <w:color w:val="000000"/>
                <w:sz w:val="24"/>
                <w:szCs w:val="24"/>
                <w:lang w:val="en-GB" w:bidi="ar-JO"/>
              </w:rPr>
              <w:t>System in configuration for (</w:t>
            </w:r>
            <w:r w:rsidRPr="00FD5A27">
              <w:rPr>
                <w:rFonts w:asciiTheme="majorBidi" w:eastAsia="Times New Roman" w:hAnsiTheme="majorBidi" w:cstheme="majorBidi"/>
                <w:color w:val="000000"/>
                <w:sz w:val="16"/>
                <w:szCs w:val="16"/>
                <w:vertAlign w:val="superscript"/>
                <w:lang w:val="en-GB" w:bidi="ar-JO"/>
              </w:rPr>
              <w:t>18</w:t>
            </w:r>
            <w:r w:rsidRPr="00FD5A27">
              <w:rPr>
                <w:rFonts w:asciiTheme="majorBidi" w:eastAsia="Times New Roman" w:hAnsiTheme="majorBidi" w:cstheme="majorBidi"/>
                <w:color w:val="000000"/>
                <w:sz w:val="24"/>
                <w:szCs w:val="24"/>
                <w:lang w:val="en-GB" w:bidi="ar-JO"/>
              </w:rPr>
              <w:t>F</w:t>
            </w:r>
            <w:r w:rsidRPr="00FD5A27">
              <w:rPr>
                <w:rFonts w:asciiTheme="majorBidi" w:eastAsia="Times New Roman" w:hAnsiTheme="majorBidi" w:cstheme="majorBidi"/>
                <w:color w:val="000000"/>
                <w:sz w:val="24"/>
                <w:szCs w:val="24"/>
                <w:vertAlign w:val="superscript"/>
                <w:lang w:val="en-GB" w:bidi="ar-JO"/>
              </w:rPr>
              <w:t>-</w:t>
            </w:r>
            <w:r w:rsidRPr="00FD5A27">
              <w:rPr>
                <w:rFonts w:asciiTheme="majorBidi" w:eastAsia="Times New Roman" w:hAnsiTheme="majorBidi" w:cstheme="majorBidi"/>
                <w:color w:val="000000"/>
                <w:sz w:val="24"/>
                <w:szCs w:val="24"/>
                <w:lang w:val="en-GB" w:bidi="ar-JO"/>
              </w:rPr>
              <w:t>) and Gallium radiotracers, Gradient type including all types of detectors needed for above mentioned radiopharmaceuticals. QTY(1)</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11</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Lead shield for radioactivity detector. QTY(1)</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12</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Gas Chromatograph (GC) with auto-injector. QTY(1)</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13</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 xml:space="preserve">Radio Thin </w:t>
            </w:r>
            <w:r w:rsidR="00B35B0C" w:rsidRPr="00FD5A27">
              <w:rPr>
                <w:rFonts w:asciiTheme="majorBidi" w:eastAsia="Times New Roman" w:hAnsiTheme="majorBidi" w:cstheme="majorBidi"/>
                <w:color w:val="000000"/>
                <w:sz w:val="24"/>
                <w:szCs w:val="24"/>
                <w:lang w:val="en-GB" w:bidi="ar-JO"/>
              </w:rPr>
              <w:t>Layer</w:t>
            </w:r>
            <w:r w:rsidRPr="00FD5A27">
              <w:rPr>
                <w:rFonts w:asciiTheme="majorBidi" w:eastAsia="Times New Roman" w:hAnsiTheme="majorBidi" w:cstheme="majorBidi"/>
                <w:color w:val="000000"/>
                <w:sz w:val="24"/>
                <w:szCs w:val="24"/>
                <w:lang w:val="en-GB" w:bidi="ar-JO"/>
              </w:rPr>
              <w:t xml:space="preserve"> Chromatograph (TLC). QTY(1)</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14</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Automated LAL Tester. QTY(1)</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15</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PH Meter. QTY(1)</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16</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Integrity Tester. QTY(1)</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17</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Multi-channel Analyser for Gamma Spectroscope (MCA), QTY(1)</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lastRenderedPageBreak/>
              <w:t>18</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Dose Calibrator and Chamber Shield. QTY(1)</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19</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Water purifier. QTY(1)</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20</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PC Computer for hot lab workflow. QTY(3)</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86"/>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21</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rPr>
            </w:pPr>
            <w:r w:rsidRPr="00FD5A27">
              <w:rPr>
                <w:rFonts w:asciiTheme="majorBidi" w:eastAsia="Times New Roman" w:hAnsiTheme="majorBidi" w:cstheme="majorBidi"/>
                <w:color w:val="000000"/>
                <w:sz w:val="24"/>
                <w:szCs w:val="24"/>
                <w:lang w:val="en-GB" w:bidi="ar-JO"/>
              </w:rPr>
              <w:t>Electronic balance with Printer.  QTY(1)</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22</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Vibration Damper. QTY(1)</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23</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Digital Thermometers. QTY(2)</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24</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Mercury Thermometers. QTY(6)</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25</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 xml:space="preserve">Timer/stopwatch. QTY(6) </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26</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Compact anemometer. QTY(1)</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27</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Flow meter. QTY(1)</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86"/>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28</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 xml:space="preserve">Refrigerator not less than 500 </w:t>
            </w:r>
            <w:proofErr w:type="spellStart"/>
            <w:r w:rsidRPr="00FD5A27">
              <w:rPr>
                <w:rFonts w:asciiTheme="majorBidi" w:eastAsia="Times New Roman" w:hAnsiTheme="majorBidi" w:cstheme="majorBidi"/>
                <w:color w:val="000000"/>
                <w:sz w:val="24"/>
                <w:szCs w:val="24"/>
                <w:lang w:val="en-GB" w:bidi="ar-JO"/>
              </w:rPr>
              <w:t>liters</w:t>
            </w:r>
            <w:proofErr w:type="spellEnd"/>
            <w:r w:rsidRPr="00FD5A27">
              <w:rPr>
                <w:rFonts w:asciiTheme="majorBidi" w:eastAsia="Times New Roman" w:hAnsiTheme="majorBidi" w:cstheme="majorBidi"/>
                <w:color w:val="000000"/>
                <w:sz w:val="24"/>
                <w:szCs w:val="24"/>
                <w:lang w:val="en-GB" w:bidi="ar-JO"/>
              </w:rPr>
              <w:t>, stand type with digital thermometer display. QTY(1)</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431"/>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29</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 xml:space="preserve">Freezer, not less than 500 </w:t>
            </w:r>
            <w:proofErr w:type="spellStart"/>
            <w:r w:rsidRPr="00FD5A27">
              <w:rPr>
                <w:rFonts w:asciiTheme="majorBidi" w:eastAsia="Times New Roman" w:hAnsiTheme="majorBidi" w:cstheme="majorBidi"/>
                <w:color w:val="000000"/>
                <w:sz w:val="24"/>
                <w:szCs w:val="24"/>
                <w:lang w:val="en-GB" w:bidi="ar-JO"/>
              </w:rPr>
              <w:t>liters</w:t>
            </w:r>
            <w:proofErr w:type="spellEnd"/>
            <w:r w:rsidRPr="00FD5A27">
              <w:rPr>
                <w:rFonts w:asciiTheme="majorBidi" w:eastAsia="Times New Roman" w:hAnsiTheme="majorBidi" w:cstheme="majorBidi"/>
                <w:color w:val="000000"/>
                <w:sz w:val="24"/>
                <w:szCs w:val="24"/>
                <w:lang w:val="en-GB" w:bidi="ar-JO"/>
              </w:rPr>
              <w:t>, stand type with digital thermometer display. QTY(1)</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30</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Incubator. QTY(2)</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31</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Hot plate/stirrer. QTY(1)</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32</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Heat gun. QTY(1)</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33</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Vacuum/pressure pump. QTY(1)</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34</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Mixer. QTY(1)</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35</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Pipettes, different sizes. QTY(10)</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36</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Vial crimper, different sizes including 20 mm. QTY(5)</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37</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Vial decapper, different sizes including 20 mm. QTY(5)</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38</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proofErr w:type="spellStart"/>
            <w:r w:rsidRPr="00FD5A27">
              <w:rPr>
                <w:rFonts w:asciiTheme="majorBidi" w:eastAsia="Times New Roman" w:hAnsiTheme="majorBidi" w:cstheme="majorBidi"/>
                <w:color w:val="000000"/>
                <w:sz w:val="24"/>
                <w:szCs w:val="24"/>
                <w:lang w:val="en-GB" w:bidi="ar-JO"/>
              </w:rPr>
              <w:t>Colored</w:t>
            </w:r>
            <w:proofErr w:type="spellEnd"/>
            <w:r w:rsidRPr="00FD5A27">
              <w:rPr>
                <w:rFonts w:asciiTheme="majorBidi" w:eastAsia="Times New Roman" w:hAnsiTheme="majorBidi" w:cstheme="majorBidi"/>
                <w:color w:val="000000"/>
                <w:sz w:val="24"/>
                <w:szCs w:val="24"/>
                <w:lang w:val="en-GB" w:bidi="ar-JO"/>
              </w:rPr>
              <w:t xml:space="preserve"> labels lasers jet printer. QTY(2)</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39</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Hand-feet clothe monitor. QTY(1)</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40</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Personal dosimeters. QTY(10)</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41</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Tabletop block shield for PET. QTY(1)</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42</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Ultrasonic Bath. QTY(1)</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330"/>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43</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Bench top lab oven. QTY(1)</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645"/>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44</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Integrated Radiation Monitoring System with set of Sensors and Control Workstation.</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645"/>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45</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Start</w:t>
            </w:r>
            <w:r w:rsidR="005251A6">
              <w:rPr>
                <w:rFonts w:asciiTheme="majorBidi" w:eastAsia="Times New Roman" w:hAnsiTheme="majorBidi" w:cstheme="majorBidi" w:hint="cs"/>
                <w:color w:val="000000"/>
                <w:sz w:val="24"/>
                <w:szCs w:val="24"/>
                <w:rtl/>
                <w:lang w:val="en-GB" w:bidi="ar-JO"/>
              </w:rPr>
              <w:t>-</w:t>
            </w:r>
            <w:r w:rsidRPr="00FD5A27">
              <w:rPr>
                <w:rFonts w:asciiTheme="majorBidi" w:eastAsia="Times New Roman" w:hAnsiTheme="majorBidi" w:cstheme="majorBidi"/>
                <w:color w:val="000000"/>
                <w:sz w:val="24"/>
                <w:szCs w:val="24"/>
                <w:lang w:val="en-GB" w:bidi="ar-JO"/>
              </w:rPr>
              <w:t>up kit for all consumables needed to operate the system must be provided.</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960"/>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lastRenderedPageBreak/>
              <w:t>46</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 xml:space="preserve">All consumables needed to run and produce FDG for 120 runs must be delivered free of charge upon request with four weeks from formal written request and should keep 2/3 </w:t>
            </w:r>
            <w:proofErr w:type="spellStart"/>
            <w:r w:rsidRPr="00FD5A27">
              <w:rPr>
                <w:rFonts w:asciiTheme="majorBidi" w:eastAsia="Times New Roman" w:hAnsiTheme="majorBidi" w:cstheme="majorBidi"/>
                <w:color w:val="000000"/>
                <w:sz w:val="24"/>
                <w:szCs w:val="24"/>
                <w:lang w:val="en-GB" w:bidi="ar-JO"/>
              </w:rPr>
              <w:t>rds</w:t>
            </w:r>
            <w:proofErr w:type="spellEnd"/>
            <w:r w:rsidRPr="00FD5A27">
              <w:rPr>
                <w:rFonts w:asciiTheme="majorBidi" w:eastAsia="Times New Roman" w:hAnsiTheme="majorBidi" w:cstheme="majorBidi"/>
                <w:color w:val="000000"/>
                <w:sz w:val="24"/>
                <w:szCs w:val="24"/>
                <w:lang w:val="en-GB" w:bidi="ar-JO"/>
              </w:rPr>
              <w:t xml:space="preserve"> of its shelf life.</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4429F9">
        <w:trPr>
          <w:trHeight w:val="350"/>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47</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r w:rsidRPr="00FD5A27">
              <w:rPr>
                <w:rFonts w:asciiTheme="majorBidi" w:eastAsia="Times New Roman" w:hAnsiTheme="majorBidi" w:cstheme="majorBidi"/>
                <w:color w:val="000000"/>
                <w:sz w:val="24"/>
                <w:szCs w:val="24"/>
                <w:lang w:val="en-GB" w:bidi="ar-JO"/>
              </w:rPr>
              <w:t>All consumables needed to run and produce Ga</w:t>
            </w:r>
            <w:r w:rsidRPr="00FD5A27">
              <w:rPr>
                <w:rFonts w:asciiTheme="majorBidi" w:eastAsia="Times New Roman" w:hAnsiTheme="majorBidi" w:cstheme="majorBidi"/>
                <w:color w:val="000000"/>
                <w:sz w:val="16"/>
                <w:szCs w:val="16"/>
                <w:vertAlign w:val="superscript"/>
                <w:lang w:val="en-GB" w:bidi="ar-JO"/>
              </w:rPr>
              <w:t>68</w:t>
            </w:r>
            <w:r w:rsidRPr="00FD5A27">
              <w:rPr>
                <w:rFonts w:asciiTheme="majorBidi" w:eastAsia="Times New Roman" w:hAnsiTheme="majorBidi" w:cstheme="majorBidi"/>
                <w:color w:val="000000"/>
                <w:sz w:val="24"/>
                <w:szCs w:val="24"/>
                <w:lang w:val="en-GB" w:bidi="ar-JO"/>
              </w:rPr>
              <w:t xml:space="preserve"> for 30 runs must be delivered free of charge upon request with four weeks from formal written request and should keep 2/3 </w:t>
            </w:r>
            <w:proofErr w:type="spellStart"/>
            <w:r w:rsidRPr="00FD5A27">
              <w:rPr>
                <w:rFonts w:asciiTheme="majorBidi" w:eastAsia="Times New Roman" w:hAnsiTheme="majorBidi" w:cstheme="majorBidi"/>
                <w:color w:val="000000"/>
                <w:sz w:val="24"/>
                <w:szCs w:val="24"/>
                <w:lang w:val="en-GB" w:bidi="ar-JO"/>
              </w:rPr>
              <w:t>rds</w:t>
            </w:r>
            <w:proofErr w:type="spellEnd"/>
            <w:r w:rsidRPr="00FD5A27">
              <w:rPr>
                <w:rFonts w:asciiTheme="majorBidi" w:eastAsia="Times New Roman" w:hAnsiTheme="majorBidi" w:cstheme="majorBidi"/>
                <w:color w:val="000000"/>
                <w:sz w:val="24"/>
                <w:szCs w:val="24"/>
                <w:lang w:val="en-GB" w:bidi="ar-JO"/>
              </w:rPr>
              <w:t xml:space="preserve"> of its shelf life</w:t>
            </w:r>
          </w:p>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rPr>
              <w:t>The required consumables include precursor for the cyclotron to produce Ga, in addition to raw materials and reagents needed to produce</w:t>
            </w:r>
          </w:p>
          <w:p w:rsidR="005A267F" w:rsidRPr="00FD5A27" w:rsidRDefault="005A267F" w:rsidP="00F73809">
            <w:pPr>
              <w:pStyle w:val="ListParagraph"/>
              <w:numPr>
                <w:ilvl w:val="0"/>
                <w:numId w:val="1"/>
              </w:numPr>
              <w:spacing w:before="60" w:after="60" w:line="240" w:lineRule="auto"/>
              <w:jc w:val="both"/>
              <w:rPr>
                <w:rFonts w:asciiTheme="majorBidi" w:eastAsia="Times New Roman" w:hAnsiTheme="majorBidi" w:cstheme="majorBidi"/>
                <w:color w:val="000000"/>
                <w:sz w:val="24"/>
                <w:szCs w:val="24"/>
              </w:rPr>
            </w:pPr>
            <w:proofErr w:type="spellStart"/>
            <w:r w:rsidRPr="00FD5A27">
              <w:rPr>
                <w:rFonts w:asciiTheme="majorBidi" w:eastAsia="Times New Roman" w:hAnsiTheme="majorBidi" w:cstheme="majorBidi"/>
                <w:color w:val="000000"/>
                <w:sz w:val="24"/>
                <w:szCs w:val="24"/>
              </w:rPr>
              <w:t>Ga-dotatate</w:t>
            </w:r>
            <w:proofErr w:type="spellEnd"/>
            <w:r w:rsidRPr="00FD5A27">
              <w:rPr>
                <w:rFonts w:asciiTheme="majorBidi" w:eastAsia="Times New Roman" w:hAnsiTheme="majorBidi" w:cstheme="majorBidi"/>
                <w:color w:val="000000"/>
                <w:sz w:val="24"/>
                <w:szCs w:val="24"/>
              </w:rPr>
              <w:t xml:space="preserve"> (15 runs).</w:t>
            </w:r>
          </w:p>
          <w:p w:rsidR="005A267F" w:rsidRPr="00FD5A27" w:rsidRDefault="005A267F" w:rsidP="00F73809">
            <w:pPr>
              <w:pStyle w:val="ListParagraph"/>
              <w:numPr>
                <w:ilvl w:val="0"/>
                <w:numId w:val="1"/>
              </w:num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rPr>
              <w:t xml:space="preserve">Ga PSMA (15 </w:t>
            </w:r>
            <w:r w:rsidR="004429F9" w:rsidRPr="00FD5A27">
              <w:rPr>
                <w:rFonts w:asciiTheme="majorBidi" w:eastAsia="Times New Roman" w:hAnsiTheme="majorBidi" w:cstheme="majorBidi"/>
                <w:color w:val="000000"/>
                <w:sz w:val="24"/>
                <w:szCs w:val="24"/>
              </w:rPr>
              <w:t>runs</w:t>
            </w:r>
            <w:r w:rsidRPr="00FD5A27">
              <w:rPr>
                <w:rFonts w:asciiTheme="majorBidi" w:eastAsia="Times New Roman" w:hAnsiTheme="majorBidi" w:cstheme="majorBidi"/>
                <w:color w:val="000000"/>
                <w:sz w:val="24"/>
                <w:szCs w:val="24"/>
              </w:rPr>
              <w:t>).</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960"/>
        </w:trPr>
        <w:tc>
          <w:tcPr>
            <w:tcW w:w="497" w:type="dxa"/>
            <w:shd w:val="clear" w:color="auto" w:fill="FFFFFF" w:themeFill="background1"/>
            <w:vAlign w:val="center"/>
            <w:hideMark/>
          </w:tcPr>
          <w:p w:rsidR="005A267F" w:rsidRPr="00FD5A27" w:rsidRDefault="00B732F4" w:rsidP="00F73809">
            <w:pPr>
              <w:spacing w:before="60" w:after="60" w:line="240" w:lineRule="auto"/>
              <w:jc w:val="both"/>
              <w:rPr>
                <w:rFonts w:asciiTheme="majorBidi" w:eastAsia="Times New Roman" w:hAnsiTheme="majorBidi" w:cstheme="majorBidi"/>
                <w:b/>
                <w:bCs/>
                <w:color w:val="000000"/>
                <w:sz w:val="24"/>
                <w:szCs w:val="24"/>
              </w:rPr>
            </w:pPr>
            <w:r w:rsidRPr="00FD5A27">
              <w:rPr>
                <w:rFonts w:asciiTheme="majorBidi" w:eastAsia="Times New Roman" w:hAnsiTheme="majorBidi" w:cstheme="majorBidi"/>
                <w:b/>
                <w:bCs/>
                <w:color w:val="000000"/>
                <w:sz w:val="24"/>
                <w:szCs w:val="24"/>
                <w:lang w:val="en-GB"/>
              </w:rPr>
              <w:t>48</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 xml:space="preserve">Other available standard and optional features, packages, instruments and accessories needed for production and quality control must </w:t>
            </w:r>
            <w:r w:rsidR="004429F9" w:rsidRPr="00FD5A27">
              <w:rPr>
                <w:rFonts w:asciiTheme="majorBidi" w:eastAsia="Times New Roman" w:hAnsiTheme="majorBidi" w:cstheme="majorBidi"/>
                <w:color w:val="000000"/>
                <w:sz w:val="24"/>
                <w:szCs w:val="24"/>
                <w:lang w:val="en-GB" w:bidi="ar-JO"/>
              </w:rPr>
              <w:t>be listed and priced separately.</w:t>
            </w:r>
          </w:p>
          <w:p w:rsidR="004429F9" w:rsidRPr="00FD5A27" w:rsidRDefault="004429F9" w:rsidP="00F73809">
            <w:pPr>
              <w:spacing w:before="60" w:after="60" w:line="240" w:lineRule="auto"/>
              <w:jc w:val="both"/>
              <w:rPr>
                <w:rFonts w:asciiTheme="majorBidi" w:eastAsia="Times New Roman" w:hAnsiTheme="majorBidi" w:cstheme="majorBidi"/>
                <w:color w:val="000000"/>
                <w:sz w:val="24"/>
                <w:szCs w:val="24"/>
              </w:rPr>
            </w:pP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3E2E6D" w:rsidRPr="00FD5A27" w:rsidTr="00453902">
        <w:trPr>
          <w:trHeight w:val="710"/>
        </w:trPr>
        <w:tc>
          <w:tcPr>
            <w:tcW w:w="9291" w:type="dxa"/>
            <w:gridSpan w:val="4"/>
            <w:shd w:val="clear" w:color="auto" w:fill="BFBFBF" w:themeFill="background1" w:themeFillShade="BF"/>
            <w:vAlign w:val="center"/>
            <w:hideMark/>
          </w:tcPr>
          <w:p w:rsidR="003E2E6D" w:rsidRPr="00FD5A27" w:rsidRDefault="003E2E6D" w:rsidP="00F73809">
            <w:pPr>
              <w:spacing w:before="60" w:after="60" w:line="240" w:lineRule="auto"/>
              <w:jc w:val="center"/>
              <w:rPr>
                <w:rFonts w:asciiTheme="majorBidi" w:eastAsia="Times New Roman" w:hAnsiTheme="majorBidi" w:cstheme="majorBidi"/>
                <w:b/>
                <w:bCs/>
                <w:color w:val="000000"/>
                <w:sz w:val="24"/>
                <w:szCs w:val="24"/>
                <w:lang w:val="en-GB" w:bidi="ar-JO"/>
              </w:rPr>
            </w:pPr>
            <w:r w:rsidRPr="00FD5A27">
              <w:rPr>
                <w:rFonts w:asciiTheme="majorBidi" w:eastAsia="Times New Roman" w:hAnsiTheme="majorBidi" w:cstheme="majorBidi"/>
                <w:b/>
                <w:bCs/>
                <w:color w:val="000000"/>
                <w:sz w:val="24"/>
                <w:szCs w:val="24"/>
                <w:lang w:val="en-GB" w:bidi="ar-JO"/>
              </w:rPr>
              <w:t>C.     BUILDING FACILITIES</w:t>
            </w:r>
          </w:p>
        </w:tc>
      </w:tr>
      <w:tr w:rsidR="003E2E6D" w:rsidRPr="00FD5A27" w:rsidTr="00453902">
        <w:trPr>
          <w:trHeight w:val="701"/>
        </w:trPr>
        <w:tc>
          <w:tcPr>
            <w:tcW w:w="9291" w:type="dxa"/>
            <w:gridSpan w:val="4"/>
            <w:shd w:val="clear" w:color="auto" w:fill="BFBFBF" w:themeFill="background1" w:themeFillShade="BF"/>
            <w:vAlign w:val="center"/>
            <w:hideMark/>
          </w:tcPr>
          <w:p w:rsidR="003E2E6D" w:rsidRPr="00FD5A27" w:rsidRDefault="003E2E6D" w:rsidP="00F73809">
            <w:pPr>
              <w:spacing w:before="60" w:after="60" w:line="240" w:lineRule="auto"/>
              <w:jc w:val="center"/>
              <w:rPr>
                <w:rFonts w:asciiTheme="majorBidi" w:eastAsia="Times New Roman" w:hAnsiTheme="majorBidi" w:cstheme="majorBidi"/>
                <w:b/>
                <w:bCs/>
                <w:color w:val="000000"/>
                <w:sz w:val="24"/>
                <w:szCs w:val="24"/>
                <w:lang w:val="en-GB" w:bidi="ar-JO"/>
              </w:rPr>
            </w:pPr>
            <w:r w:rsidRPr="00FD5A27">
              <w:rPr>
                <w:rFonts w:asciiTheme="majorBidi" w:eastAsia="Times New Roman" w:hAnsiTheme="majorBidi" w:cstheme="majorBidi"/>
                <w:b/>
                <w:bCs/>
                <w:color w:val="000000"/>
                <w:sz w:val="24"/>
                <w:szCs w:val="24"/>
                <w:lang w:val="en-GB" w:bidi="ar-JO"/>
              </w:rPr>
              <w:t>C.1 CYCLOTRON BUILDING FACILITES</w:t>
            </w:r>
          </w:p>
        </w:tc>
      </w:tr>
      <w:tr w:rsidR="005A267F" w:rsidRPr="00FD5A27" w:rsidTr="00927DED">
        <w:trPr>
          <w:trHeight w:val="960"/>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lang w:val="en-GB"/>
              </w:rPr>
            </w:pPr>
            <w:r w:rsidRPr="00FD5A27">
              <w:rPr>
                <w:rFonts w:asciiTheme="majorBidi" w:eastAsia="Times New Roman" w:hAnsiTheme="majorBidi" w:cstheme="majorBidi"/>
                <w:b/>
                <w:bCs/>
                <w:color w:val="000000"/>
                <w:sz w:val="24"/>
                <w:szCs w:val="24"/>
                <w:lang w:val="en-GB"/>
              </w:rPr>
              <w:t>1</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r w:rsidRPr="00FD5A27">
              <w:rPr>
                <w:rFonts w:asciiTheme="majorBidi" w:eastAsia="Times New Roman" w:hAnsiTheme="majorBidi" w:cstheme="majorBidi"/>
                <w:color w:val="000000"/>
                <w:sz w:val="24"/>
                <w:szCs w:val="24"/>
                <w:lang w:val="en-GB" w:bidi="ar-JO"/>
              </w:rPr>
              <w:t xml:space="preserve">Facility layout planning and implementation should meet the primary requirements of GMP, radiation protection requirement associated with product manufacturing and </w:t>
            </w:r>
            <w:r w:rsidR="002E4D12" w:rsidRPr="00FD5A27">
              <w:rPr>
                <w:rFonts w:asciiTheme="majorBidi" w:eastAsia="Times New Roman" w:hAnsiTheme="majorBidi" w:cstheme="majorBidi"/>
                <w:color w:val="000000"/>
                <w:sz w:val="24"/>
                <w:szCs w:val="24"/>
                <w:lang w:val="en-GB" w:bidi="ar-JO"/>
              </w:rPr>
              <w:t>handling,</w:t>
            </w:r>
            <w:r w:rsidRPr="00FD5A27">
              <w:rPr>
                <w:rFonts w:asciiTheme="majorBidi" w:eastAsia="Times New Roman" w:hAnsiTheme="majorBidi" w:cstheme="majorBidi"/>
                <w:color w:val="000000"/>
                <w:sz w:val="24"/>
                <w:szCs w:val="24"/>
                <w:lang w:val="en-GB" w:bidi="ar-JO"/>
              </w:rPr>
              <w:t xml:space="preserve"> enhance the flow of materials and people, and integrate the structural elements necessary to achieve these objectives.</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4429F9" w:rsidRPr="00FD5A27" w:rsidTr="00174109">
        <w:trPr>
          <w:trHeight w:val="3588"/>
        </w:trPr>
        <w:tc>
          <w:tcPr>
            <w:tcW w:w="497" w:type="dxa"/>
            <w:shd w:val="clear" w:color="auto" w:fill="FFFFFF" w:themeFill="background1"/>
            <w:vAlign w:val="center"/>
            <w:hideMark/>
          </w:tcPr>
          <w:p w:rsidR="004429F9" w:rsidRPr="00FD5A27" w:rsidRDefault="004429F9" w:rsidP="00F73809">
            <w:pPr>
              <w:spacing w:before="60" w:after="60" w:line="240" w:lineRule="auto"/>
              <w:jc w:val="both"/>
              <w:rPr>
                <w:rFonts w:asciiTheme="majorBidi" w:eastAsia="Times New Roman" w:hAnsiTheme="majorBidi" w:cstheme="majorBidi"/>
                <w:b/>
                <w:bCs/>
                <w:color w:val="000000"/>
                <w:sz w:val="24"/>
                <w:szCs w:val="24"/>
                <w:lang w:val="en-GB"/>
              </w:rPr>
            </w:pPr>
            <w:r w:rsidRPr="00FD5A27">
              <w:rPr>
                <w:rFonts w:asciiTheme="majorBidi" w:eastAsia="Times New Roman" w:hAnsiTheme="majorBidi" w:cstheme="majorBidi"/>
                <w:b/>
                <w:bCs/>
                <w:color w:val="000000"/>
                <w:sz w:val="24"/>
                <w:szCs w:val="24"/>
                <w:lang w:val="en-GB"/>
              </w:rPr>
              <w:t>2</w:t>
            </w:r>
          </w:p>
        </w:tc>
        <w:tc>
          <w:tcPr>
            <w:tcW w:w="5353" w:type="dxa"/>
            <w:shd w:val="clear" w:color="auto" w:fill="FFFFFF" w:themeFill="background1"/>
            <w:vAlign w:val="center"/>
            <w:hideMark/>
          </w:tcPr>
          <w:p w:rsidR="004429F9" w:rsidRPr="00FD5A27" w:rsidRDefault="004429F9" w:rsidP="00F73809">
            <w:pPr>
              <w:spacing w:before="60" w:after="60" w:line="240" w:lineRule="auto"/>
              <w:jc w:val="both"/>
              <w:rPr>
                <w:rFonts w:asciiTheme="majorBidi" w:eastAsia="Times New Roman" w:hAnsiTheme="majorBidi" w:cstheme="majorBidi"/>
                <w:color w:val="000000"/>
                <w:sz w:val="24"/>
                <w:szCs w:val="24"/>
                <w:lang w:val="en-GB" w:bidi="ar-JO"/>
              </w:rPr>
            </w:pPr>
            <w:r w:rsidRPr="00FD5A27">
              <w:rPr>
                <w:rFonts w:asciiTheme="majorBidi" w:eastAsia="Times New Roman" w:hAnsiTheme="majorBidi" w:cstheme="majorBidi"/>
                <w:color w:val="000000"/>
                <w:sz w:val="24"/>
                <w:szCs w:val="24"/>
                <w:lang w:val="en-GB" w:bidi="ar-JO"/>
              </w:rPr>
              <w:t>Facility layout planning should be divided into controlled and non-controlled areas.</w:t>
            </w:r>
          </w:p>
          <w:p w:rsidR="004429F9" w:rsidRPr="00FD5A27" w:rsidRDefault="004429F9" w:rsidP="00F73809">
            <w:pPr>
              <w:pStyle w:val="ListParagraph"/>
              <w:numPr>
                <w:ilvl w:val="0"/>
                <w:numId w:val="2"/>
              </w:numPr>
              <w:spacing w:before="60" w:after="60" w:line="240" w:lineRule="auto"/>
              <w:ind w:left="382"/>
              <w:jc w:val="both"/>
              <w:rPr>
                <w:rFonts w:asciiTheme="majorBidi" w:eastAsia="Times New Roman" w:hAnsiTheme="majorBidi" w:cstheme="majorBidi"/>
                <w:color w:val="000000"/>
                <w:sz w:val="24"/>
                <w:szCs w:val="24"/>
                <w:lang w:val="en-GB" w:bidi="ar-JO"/>
              </w:rPr>
            </w:pPr>
            <w:r w:rsidRPr="00FD5A27">
              <w:rPr>
                <w:rFonts w:asciiTheme="majorBidi" w:eastAsia="Times New Roman" w:hAnsiTheme="majorBidi" w:cstheme="majorBidi"/>
                <w:color w:val="000000"/>
                <w:sz w:val="24"/>
                <w:szCs w:val="24"/>
                <w:lang w:val="en-GB" w:bidi="ar-JO"/>
              </w:rPr>
              <w:t>The controlled areas encompass provisions for product protection (GMP) and meet radiation protection requirements concerning controlled and radiation area according to GMP and Jordan atomic energy commission (JAEC) regulations.</w:t>
            </w:r>
          </w:p>
          <w:p w:rsidR="004429F9" w:rsidRPr="00FD5A27" w:rsidRDefault="004429F9" w:rsidP="00F73809">
            <w:pPr>
              <w:pStyle w:val="ListParagraph"/>
              <w:numPr>
                <w:ilvl w:val="0"/>
                <w:numId w:val="2"/>
              </w:numPr>
              <w:spacing w:before="60" w:after="60" w:line="240" w:lineRule="auto"/>
              <w:ind w:left="382"/>
              <w:jc w:val="both"/>
              <w:rPr>
                <w:rFonts w:asciiTheme="majorBidi" w:eastAsia="Times New Roman" w:hAnsiTheme="majorBidi" w:cstheme="majorBidi"/>
                <w:color w:val="000000"/>
                <w:sz w:val="24"/>
                <w:szCs w:val="24"/>
                <w:lang w:val="en-GB" w:bidi="ar-JO"/>
              </w:rPr>
            </w:pPr>
            <w:r w:rsidRPr="00FD5A27">
              <w:rPr>
                <w:rFonts w:asciiTheme="majorBidi" w:eastAsia="Times New Roman" w:hAnsiTheme="majorBidi" w:cstheme="majorBidi"/>
                <w:color w:val="000000"/>
                <w:sz w:val="24"/>
                <w:szCs w:val="24"/>
                <w:lang w:val="en-GB" w:bidi="ar-JO"/>
              </w:rPr>
              <w:t xml:space="preserve">The non-controlled areas, on the other hands, encompass non-production areas from a GMP perspective and public areas with reference to radiation protection. These include administrative offices, strong rooms, restrooms, technical rooms, and heating ventilation and air-conditioning (HVAC) </w:t>
            </w:r>
          </w:p>
        </w:tc>
        <w:tc>
          <w:tcPr>
            <w:tcW w:w="2160" w:type="dxa"/>
            <w:shd w:val="clear" w:color="auto" w:fill="FFFFFF" w:themeFill="background1"/>
          </w:tcPr>
          <w:p w:rsidR="004429F9" w:rsidRPr="00FD5A27" w:rsidRDefault="004429F9"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4429F9" w:rsidRPr="00FD5A27" w:rsidRDefault="004429F9"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960"/>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lang w:val="en-GB"/>
              </w:rPr>
            </w:pPr>
            <w:r w:rsidRPr="00FD5A27">
              <w:rPr>
                <w:rFonts w:asciiTheme="majorBidi" w:eastAsia="Times New Roman" w:hAnsiTheme="majorBidi" w:cstheme="majorBidi"/>
                <w:b/>
                <w:bCs/>
                <w:color w:val="000000"/>
                <w:sz w:val="24"/>
                <w:szCs w:val="24"/>
                <w:lang w:val="en-GB"/>
              </w:rPr>
              <w:lastRenderedPageBreak/>
              <w:t>3</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r w:rsidRPr="00FD5A27">
              <w:rPr>
                <w:rFonts w:asciiTheme="majorBidi" w:eastAsia="Times New Roman" w:hAnsiTheme="majorBidi" w:cstheme="majorBidi"/>
                <w:color w:val="000000"/>
                <w:sz w:val="24"/>
                <w:szCs w:val="24"/>
                <w:lang w:val="en-GB" w:bidi="ar-JO"/>
              </w:rPr>
              <w:t xml:space="preserve">Facility layout planning should be approved </w:t>
            </w:r>
            <w:r w:rsidR="002E4D12" w:rsidRPr="00FD5A27">
              <w:rPr>
                <w:rFonts w:asciiTheme="majorBidi" w:eastAsia="Times New Roman" w:hAnsiTheme="majorBidi" w:cstheme="majorBidi"/>
                <w:color w:val="000000"/>
                <w:sz w:val="24"/>
                <w:szCs w:val="24"/>
                <w:lang w:val="en-GB" w:bidi="ar-JO"/>
              </w:rPr>
              <w:t>by Jordan</w:t>
            </w:r>
            <w:r w:rsidRPr="00FD5A27">
              <w:rPr>
                <w:rFonts w:asciiTheme="majorBidi" w:eastAsia="Times New Roman" w:hAnsiTheme="majorBidi" w:cstheme="majorBidi"/>
                <w:color w:val="000000"/>
                <w:sz w:val="24"/>
                <w:szCs w:val="24"/>
                <w:lang w:val="en-GB" w:bidi="ar-JO"/>
              </w:rPr>
              <w:t xml:space="preserve"> Atomic Energy Commission (JAEC)</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5A267F" w:rsidRPr="00FD5A27" w:rsidTr="00927DED">
        <w:trPr>
          <w:trHeight w:val="960"/>
        </w:trPr>
        <w:tc>
          <w:tcPr>
            <w:tcW w:w="497"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b/>
                <w:bCs/>
                <w:color w:val="000000"/>
                <w:sz w:val="24"/>
                <w:szCs w:val="24"/>
                <w:lang w:val="en-GB"/>
              </w:rPr>
            </w:pPr>
            <w:r w:rsidRPr="00FD5A27">
              <w:rPr>
                <w:rFonts w:asciiTheme="majorBidi" w:eastAsia="Times New Roman" w:hAnsiTheme="majorBidi" w:cstheme="majorBidi"/>
                <w:b/>
                <w:bCs/>
                <w:color w:val="000000"/>
                <w:sz w:val="24"/>
                <w:szCs w:val="24"/>
                <w:lang w:val="en-GB"/>
              </w:rPr>
              <w:t>4</w:t>
            </w:r>
          </w:p>
        </w:tc>
        <w:tc>
          <w:tcPr>
            <w:tcW w:w="5353" w:type="dxa"/>
            <w:shd w:val="clear" w:color="auto" w:fill="FFFFFF" w:themeFill="background1"/>
            <w:vAlign w:val="center"/>
            <w:hideMark/>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r w:rsidRPr="00FD5A27">
              <w:rPr>
                <w:rFonts w:asciiTheme="majorBidi" w:eastAsia="Times New Roman" w:hAnsiTheme="majorBidi" w:cstheme="majorBidi"/>
                <w:color w:val="000000"/>
                <w:sz w:val="24"/>
                <w:szCs w:val="24"/>
                <w:lang w:val="en-GB" w:bidi="ar-JO"/>
              </w:rPr>
              <w:t>The bidders should provide comprehensive architectural design, structural design, electrical design, and mechanical design according to GMP requirements to meet full operational capacity of cyclotron and hot lab building facilities with area not less than 500 m</w:t>
            </w:r>
            <w:r w:rsidRPr="00FD5A27">
              <w:rPr>
                <w:rFonts w:asciiTheme="majorBidi" w:eastAsia="Times New Roman" w:hAnsiTheme="majorBidi" w:cstheme="majorBidi"/>
                <w:color w:val="000000"/>
                <w:sz w:val="24"/>
                <w:szCs w:val="24"/>
                <w:vertAlign w:val="superscript"/>
                <w:lang w:val="en-GB" w:bidi="ar-JO"/>
              </w:rPr>
              <w:t>2</w:t>
            </w:r>
            <w:r w:rsidRPr="00FD5A27">
              <w:rPr>
                <w:rFonts w:asciiTheme="majorBidi" w:eastAsia="Times New Roman" w:hAnsiTheme="majorBidi" w:cstheme="majorBidi"/>
                <w:color w:val="000000"/>
                <w:sz w:val="24"/>
                <w:szCs w:val="24"/>
                <w:lang w:val="en-GB" w:bidi="ar-JO"/>
              </w:rPr>
              <w:t>, all above mentioned design should be approved by:</w:t>
            </w:r>
          </w:p>
          <w:p w:rsidR="004429F9" w:rsidRPr="00FD5A27" w:rsidRDefault="004429F9" w:rsidP="00F73809">
            <w:pPr>
              <w:pStyle w:val="ListParagraph"/>
              <w:numPr>
                <w:ilvl w:val="0"/>
                <w:numId w:val="3"/>
              </w:numPr>
              <w:spacing w:before="60" w:after="60" w:line="240" w:lineRule="auto"/>
              <w:ind w:left="382"/>
              <w:jc w:val="both"/>
              <w:rPr>
                <w:rFonts w:asciiTheme="majorBidi" w:eastAsia="Times New Roman" w:hAnsiTheme="majorBidi" w:cstheme="majorBidi"/>
                <w:color w:val="000000"/>
                <w:sz w:val="24"/>
                <w:szCs w:val="24"/>
                <w:lang w:val="en-GB" w:bidi="ar-JO"/>
              </w:rPr>
            </w:pPr>
            <w:r w:rsidRPr="00FD5A27">
              <w:rPr>
                <w:rFonts w:asciiTheme="majorBidi" w:eastAsia="Times New Roman" w:hAnsiTheme="majorBidi" w:cstheme="majorBidi"/>
                <w:color w:val="000000"/>
                <w:sz w:val="24"/>
                <w:szCs w:val="24"/>
                <w:lang w:val="en-GB"/>
              </w:rPr>
              <w:t>Jordan Atomic Energy Commission (JAEC)</w:t>
            </w:r>
          </w:p>
          <w:p w:rsidR="004429F9" w:rsidRPr="00FD5A27" w:rsidRDefault="004429F9" w:rsidP="00F73809">
            <w:pPr>
              <w:pStyle w:val="ListParagraph"/>
              <w:numPr>
                <w:ilvl w:val="0"/>
                <w:numId w:val="3"/>
              </w:numPr>
              <w:spacing w:before="60" w:after="60" w:line="240" w:lineRule="auto"/>
              <w:ind w:left="382"/>
              <w:jc w:val="both"/>
              <w:rPr>
                <w:rFonts w:asciiTheme="majorBidi" w:eastAsia="Times New Roman" w:hAnsiTheme="majorBidi" w:cstheme="majorBidi"/>
                <w:color w:val="000000"/>
                <w:sz w:val="24"/>
                <w:szCs w:val="24"/>
                <w:lang w:val="en-GB" w:bidi="ar-JO"/>
              </w:rPr>
            </w:pPr>
            <w:r w:rsidRPr="00FD5A27">
              <w:rPr>
                <w:rFonts w:asciiTheme="majorBidi" w:eastAsia="Times New Roman" w:hAnsiTheme="majorBidi" w:cstheme="majorBidi"/>
                <w:color w:val="000000"/>
                <w:sz w:val="24"/>
                <w:szCs w:val="24"/>
                <w:lang w:val="en-GB"/>
              </w:rPr>
              <w:t>Directorate of Housing Establishment and Military Works</w:t>
            </w:r>
          </w:p>
          <w:p w:rsidR="004429F9" w:rsidRPr="00FD5A27" w:rsidRDefault="004429F9" w:rsidP="00F73809">
            <w:pPr>
              <w:pStyle w:val="ListParagraph"/>
              <w:numPr>
                <w:ilvl w:val="0"/>
                <w:numId w:val="3"/>
              </w:numPr>
              <w:spacing w:before="60" w:after="60" w:line="240" w:lineRule="auto"/>
              <w:ind w:left="382"/>
              <w:jc w:val="both"/>
              <w:rPr>
                <w:rFonts w:asciiTheme="majorBidi" w:eastAsia="Times New Roman" w:hAnsiTheme="majorBidi" w:cstheme="majorBidi"/>
                <w:color w:val="000000"/>
                <w:sz w:val="24"/>
                <w:szCs w:val="24"/>
                <w:lang w:val="en-GB" w:bidi="ar-JO"/>
              </w:rPr>
            </w:pPr>
            <w:r w:rsidRPr="00FD5A27">
              <w:rPr>
                <w:rFonts w:asciiTheme="majorBidi" w:eastAsia="Times New Roman" w:hAnsiTheme="majorBidi" w:cstheme="majorBidi"/>
                <w:color w:val="000000"/>
                <w:sz w:val="24"/>
                <w:szCs w:val="24"/>
                <w:lang w:val="en-GB"/>
              </w:rPr>
              <w:t>Directorate of Royal Medical Services</w:t>
            </w:r>
          </w:p>
        </w:tc>
        <w:tc>
          <w:tcPr>
            <w:tcW w:w="2160"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5A267F" w:rsidRPr="00FD5A27" w:rsidRDefault="005A267F"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3E2E6D" w:rsidRPr="00FD5A27" w:rsidTr="00174109">
        <w:trPr>
          <w:trHeight w:val="960"/>
        </w:trPr>
        <w:tc>
          <w:tcPr>
            <w:tcW w:w="9291" w:type="dxa"/>
            <w:gridSpan w:val="4"/>
            <w:shd w:val="clear" w:color="auto" w:fill="BFBFBF" w:themeFill="background1" w:themeFillShade="BF"/>
            <w:vAlign w:val="center"/>
          </w:tcPr>
          <w:p w:rsidR="003E2E6D" w:rsidRPr="00FD5A27" w:rsidRDefault="003E2E6D" w:rsidP="00F73809">
            <w:pPr>
              <w:spacing w:before="60" w:after="60" w:line="240" w:lineRule="auto"/>
              <w:jc w:val="center"/>
              <w:rPr>
                <w:rFonts w:asciiTheme="majorBidi" w:eastAsia="Times New Roman" w:hAnsiTheme="majorBidi" w:cstheme="majorBidi"/>
                <w:color w:val="000000"/>
                <w:sz w:val="24"/>
                <w:szCs w:val="24"/>
                <w:lang w:val="en-GB" w:bidi="ar-JO"/>
              </w:rPr>
            </w:pPr>
            <w:r w:rsidRPr="00FD5A27">
              <w:rPr>
                <w:rFonts w:asciiTheme="majorBidi" w:eastAsia="Times New Roman" w:hAnsiTheme="majorBidi" w:cstheme="majorBidi"/>
                <w:b/>
                <w:bCs/>
                <w:color w:val="000000"/>
                <w:sz w:val="24"/>
                <w:szCs w:val="24"/>
                <w:lang w:val="en-GB" w:bidi="ar-JO"/>
              </w:rPr>
              <w:t>D. Payment: the bidders should submit financial offers as following.</w:t>
            </w:r>
          </w:p>
        </w:tc>
      </w:tr>
      <w:tr w:rsidR="004429F9" w:rsidRPr="00FD5A27" w:rsidTr="00927DED">
        <w:trPr>
          <w:trHeight w:val="960"/>
        </w:trPr>
        <w:tc>
          <w:tcPr>
            <w:tcW w:w="497" w:type="dxa"/>
            <w:shd w:val="clear" w:color="auto" w:fill="FFFFFF" w:themeFill="background1"/>
            <w:vAlign w:val="center"/>
          </w:tcPr>
          <w:p w:rsidR="004429F9" w:rsidRPr="00FD5A27" w:rsidRDefault="00F73809" w:rsidP="00F73809">
            <w:pPr>
              <w:spacing w:before="60" w:after="60" w:line="240" w:lineRule="auto"/>
              <w:jc w:val="both"/>
              <w:rPr>
                <w:rFonts w:asciiTheme="majorBidi" w:eastAsia="Times New Roman" w:hAnsiTheme="majorBidi" w:cstheme="majorBidi"/>
                <w:b/>
                <w:bCs/>
                <w:color w:val="000000"/>
                <w:sz w:val="24"/>
                <w:szCs w:val="24"/>
                <w:lang w:val="en-GB"/>
              </w:rPr>
            </w:pPr>
            <w:r w:rsidRPr="00FD5A27">
              <w:rPr>
                <w:rFonts w:asciiTheme="majorBidi" w:eastAsia="Times New Roman" w:hAnsiTheme="majorBidi" w:cstheme="majorBidi"/>
                <w:b/>
                <w:bCs/>
                <w:color w:val="000000"/>
                <w:sz w:val="24"/>
                <w:szCs w:val="24"/>
                <w:lang w:val="en-GB"/>
              </w:rPr>
              <w:t>1</w:t>
            </w:r>
          </w:p>
        </w:tc>
        <w:tc>
          <w:tcPr>
            <w:tcW w:w="5353" w:type="dxa"/>
            <w:shd w:val="clear" w:color="auto" w:fill="FFFFFF" w:themeFill="background1"/>
            <w:vAlign w:val="center"/>
          </w:tcPr>
          <w:p w:rsidR="004429F9" w:rsidRPr="00FD5A27" w:rsidRDefault="004429F9" w:rsidP="00F73809">
            <w:pPr>
              <w:spacing w:before="60" w:after="60" w:line="240" w:lineRule="auto"/>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bidi="ar-JO"/>
              </w:rPr>
              <w:t>Cash with two years' warranty, the offer must include the price of:</w:t>
            </w:r>
          </w:p>
          <w:p w:rsidR="004429F9" w:rsidRPr="00FD5A27" w:rsidRDefault="004429F9" w:rsidP="00F73809">
            <w:pPr>
              <w:pStyle w:val="ListParagraph"/>
              <w:numPr>
                <w:ilvl w:val="0"/>
                <w:numId w:val="4"/>
              </w:numPr>
              <w:spacing w:before="60" w:after="60" w:line="240" w:lineRule="auto"/>
              <w:ind w:left="382"/>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rPr>
              <w:t>Full cyclotron system</w:t>
            </w:r>
          </w:p>
          <w:p w:rsidR="004429F9" w:rsidRPr="00FD5A27" w:rsidRDefault="004429F9" w:rsidP="00F73809">
            <w:pPr>
              <w:pStyle w:val="ListParagraph"/>
              <w:numPr>
                <w:ilvl w:val="0"/>
                <w:numId w:val="4"/>
              </w:numPr>
              <w:spacing w:before="60" w:after="60" w:line="240" w:lineRule="auto"/>
              <w:ind w:left="382"/>
              <w:jc w:val="both"/>
              <w:rPr>
                <w:rFonts w:asciiTheme="majorBidi" w:eastAsia="Times New Roman" w:hAnsiTheme="majorBidi" w:cstheme="majorBidi"/>
                <w:color w:val="000000"/>
                <w:sz w:val="24"/>
                <w:szCs w:val="24"/>
              </w:rPr>
            </w:pPr>
            <w:r w:rsidRPr="00FD5A27">
              <w:rPr>
                <w:rFonts w:asciiTheme="majorBidi" w:eastAsia="Times New Roman" w:hAnsiTheme="majorBidi" w:cstheme="majorBidi"/>
                <w:color w:val="000000"/>
                <w:sz w:val="24"/>
                <w:szCs w:val="24"/>
                <w:lang w:val="en-GB"/>
              </w:rPr>
              <w:t>Cyclotron Hot Lab Equipment</w:t>
            </w:r>
          </w:p>
          <w:p w:rsidR="004429F9" w:rsidRPr="00FD5A27" w:rsidRDefault="004429F9" w:rsidP="00F73809">
            <w:pPr>
              <w:pStyle w:val="ListParagraph"/>
              <w:numPr>
                <w:ilvl w:val="0"/>
                <w:numId w:val="4"/>
              </w:numPr>
              <w:spacing w:before="60" w:after="60" w:line="240" w:lineRule="auto"/>
              <w:ind w:left="382"/>
              <w:jc w:val="both"/>
              <w:rPr>
                <w:rFonts w:asciiTheme="majorBidi" w:eastAsia="Times New Roman" w:hAnsiTheme="majorBidi" w:cstheme="majorBidi"/>
                <w:color w:val="000000"/>
                <w:sz w:val="24"/>
                <w:szCs w:val="24"/>
                <w:lang w:val="en-GB"/>
              </w:rPr>
            </w:pPr>
            <w:r w:rsidRPr="00FD5A27">
              <w:rPr>
                <w:rFonts w:asciiTheme="majorBidi" w:eastAsia="Times New Roman" w:hAnsiTheme="majorBidi" w:cstheme="majorBidi"/>
                <w:color w:val="000000"/>
                <w:sz w:val="24"/>
                <w:szCs w:val="24"/>
                <w:lang w:val="en-GB"/>
              </w:rPr>
              <w:t>Cyclotron and hot lab Building Facilities with area not less than 500m</w:t>
            </w:r>
            <w:r w:rsidRPr="00FD5A27">
              <w:rPr>
                <w:rFonts w:asciiTheme="majorBidi" w:eastAsia="Times New Roman" w:hAnsiTheme="majorBidi" w:cstheme="majorBidi"/>
                <w:color w:val="000000"/>
                <w:sz w:val="24"/>
                <w:szCs w:val="24"/>
                <w:vertAlign w:val="superscript"/>
                <w:lang w:val="en-GB"/>
              </w:rPr>
              <w:t>2</w:t>
            </w:r>
          </w:p>
          <w:p w:rsidR="004429F9" w:rsidRPr="00FD5A27" w:rsidRDefault="004429F9" w:rsidP="00F73809">
            <w:pPr>
              <w:pStyle w:val="ListParagraph"/>
              <w:numPr>
                <w:ilvl w:val="0"/>
                <w:numId w:val="4"/>
              </w:numPr>
              <w:spacing w:before="60" w:after="60" w:line="240" w:lineRule="auto"/>
              <w:ind w:left="382"/>
              <w:jc w:val="both"/>
              <w:rPr>
                <w:rFonts w:asciiTheme="majorBidi" w:eastAsia="Times New Roman" w:hAnsiTheme="majorBidi" w:cstheme="majorBidi"/>
                <w:color w:val="000000"/>
                <w:sz w:val="24"/>
                <w:szCs w:val="24"/>
                <w:lang w:val="en-GB"/>
              </w:rPr>
            </w:pPr>
            <w:r w:rsidRPr="00FD5A27">
              <w:rPr>
                <w:rFonts w:asciiTheme="majorBidi" w:eastAsia="Times New Roman" w:hAnsiTheme="majorBidi" w:cstheme="majorBidi"/>
                <w:color w:val="000000"/>
                <w:sz w:val="24"/>
                <w:szCs w:val="24"/>
                <w:lang w:val="en-GB"/>
              </w:rPr>
              <w:t>Service contract valid for a period of (15) years starting at the end of the 24-month warranty period.</w:t>
            </w:r>
          </w:p>
        </w:tc>
        <w:tc>
          <w:tcPr>
            <w:tcW w:w="2160" w:type="dxa"/>
            <w:shd w:val="clear" w:color="auto" w:fill="FFFFFF" w:themeFill="background1"/>
          </w:tcPr>
          <w:p w:rsidR="004429F9" w:rsidRPr="00FD5A27" w:rsidRDefault="004429F9"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4429F9" w:rsidRPr="00FD5A27" w:rsidRDefault="004429F9"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FE6C6D" w:rsidRPr="00FD5A27" w:rsidTr="00174109">
        <w:trPr>
          <w:trHeight w:val="960"/>
        </w:trPr>
        <w:tc>
          <w:tcPr>
            <w:tcW w:w="497" w:type="dxa"/>
            <w:shd w:val="clear" w:color="auto" w:fill="BFBFBF" w:themeFill="background1" w:themeFillShade="BF"/>
            <w:vAlign w:val="center"/>
          </w:tcPr>
          <w:p w:rsidR="00FE6C6D" w:rsidRPr="00FD5A27" w:rsidRDefault="00FE6C6D" w:rsidP="00F73809">
            <w:pPr>
              <w:spacing w:before="60" w:after="60" w:line="240" w:lineRule="auto"/>
              <w:jc w:val="both"/>
              <w:rPr>
                <w:rFonts w:asciiTheme="majorBidi" w:eastAsia="Times New Roman" w:hAnsiTheme="majorBidi" w:cstheme="majorBidi"/>
                <w:b/>
                <w:bCs/>
                <w:color w:val="000000"/>
                <w:sz w:val="24"/>
                <w:szCs w:val="24"/>
                <w:lang w:val="en-GB"/>
              </w:rPr>
            </w:pPr>
          </w:p>
        </w:tc>
        <w:tc>
          <w:tcPr>
            <w:tcW w:w="8794" w:type="dxa"/>
            <w:gridSpan w:val="3"/>
            <w:shd w:val="clear" w:color="auto" w:fill="BFBFBF" w:themeFill="background1" w:themeFillShade="BF"/>
            <w:vAlign w:val="center"/>
          </w:tcPr>
          <w:p w:rsidR="00FE6C6D" w:rsidRPr="00FD5A27" w:rsidRDefault="00F73809" w:rsidP="00F73809">
            <w:pPr>
              <w:spacing w:before="60" w:after="60" w:line="240" w:lineRule="auto"/>
              <w:jc w:val="center"/>
              <w:rPr>
                <w:rFonts w:asciiTheme="majorBidi" w:eastAsia="Times New Roman" w:hAnsiTheme="majorBidi" w:cstheme="majorBidi"/>
                <w:color w:val="000000"/>
                <w:sz w:val="24"/>
                <w:szCs w:val="24"/>
                <w:lang w:val="en-GB" w:bidi="ar-JO"/>
              </w:rPr>
            </w:pPr>
            <w:r w:rsidRPr="00FD5A27">
              <w:rPr>
                <w:rFonts w:asciiTheme="majorBidi" w:eastAsia="Times New Roman" w:hAnsiTheme="majorBidi" w:cstheme="majorBidi"/>
                <w:b/>
                <w:bCs/>
                <w:color w:val="000000"/>
                <w:sz w:val="24"/>
                <w:szCs w:val="24"/>
                <w:lang w:val="en-GB" w:bidi="ar-JO"/>
              </w:rPr>
              <w:t xml:space="preserve">E. </w:t>
            </w:r>
            <w:r w:rsidR="00FE6C6D" w:rsidRPr="00FD5A27">
              <w:rPr>
                <w:rFonts w:asciiTheme="majorBidi" w:eastAsia="Times New Roman" w:hAnsiTheme="majorBidi" w:cstheme="majorBidi"/>
                <w:b/>
                <w:bCs/>
                <w:color w:val="000000"/>
                <w:sz w:val="24"/>
                <w:szCs w:val="24"/>
                <w:lang w:val="en-GB" w:bidi="ar-JO"/>
              </w:rPr>
              <w:t>Validation, Start-up</w:t>
            </w:r>
            <w:r w:rsidR="00830602" w:rsidRPr="00FD5A27">
              <w:rPr>
                <w:rFonts w:asciiTheme="majorBidi" w:eastAsia="Times New Roman" w:hAnsiTheme="majorBidi" w:cstheme="majorBidi"/>
                <w:b/>
                <w:bCs/>
                <w:color w:val="000000"/>
                <w:sz w:val="24"/>
                <w:szCs w:val="24"/>
                <w:lang w:val="en-GB" w:bidi="ar-JO"/>
              </w:rPr>
              <w:t>, Training</w:t>
            </w:r>
            <w:r w:rsidR="00FE6C6D" w:rsidRPr="00FD5A27">
              <w:rPr>
                <w:rFonts w:asciiTheme="majorBidi" w:eastAsia="Times New Roman" w:hAnsiTheme="majorBidi" w:cstheme="majorBidi"/>
                <w:b/>
                <w:bCs/>
                <w:color w:val="000000"/>
                <w:sz w:val="24"/>
                <w:szCs w:val="24"/>
                <w:lang w:val="en-GB" w:bidi="ar-JO"/>
              </w:rPr>
              <w:t xml:space="preserve"> and Daily Operation</w:t>
            </w:r>
          </w:p>
        </w:tc>
      </w:tr>
      <w:tr w:rsidR="00FE6C6D" w:rsidRPr="00FD5A27" w:rsidTr="00FE6C6D">
        <w:trPr>
          <w:trHeight w:val="404"/>
        </w:trPr>
        <w:tc>
          <w:tcPr>
            <w:tcW w:w="497" w:type="dxa"/>
            <w:shd w:val="clear" w:color="auto" w:fill="FFFFFF" w:themeFill="background1"/>
            <w:vAlign w:val="center"/>
          </w:tcPr>
          <w:p w:rsidR="00FE6C6D" w:rsidRPr="00FD5A27" w:rsidRDefault="00F73809" w:rsidP="00F73809">
            <w:pPr>
              <w:spacing w:before="60" w:after="60" w:line="240" w:lineRule="auto"/>
              <w:jc w:val="both"/>
              <w:rPr>
                <w:rFonts w:asciiTheme="majorBidi" w:eastAsia="Times New Roman" w:hAnsiTheme="majorBidi" w:cstheme="majorBidi"/>
                <w:b/>
                <w:bCs/>
                <w:color w:val="000000"/>
                <w:sz w:val="24"/>
                <w:szCs w:val="24"/>
                <w:lang w:val="en-GB"/>
              </w:rPr>
            </w:pPr>
            <w:r w:rsidRPr="00FD5A27">
              <w:rPr>
                <w:rFonts w:asciiTheme="majorBidi" w:eastAsia="Times New Roman" w:hAnsiTheme="majorBidi" w:cstheme="majorBidi"/>
                <w:b/>
                <w:bCs/>
                <w:color w:val="000000"/>
                <w:sz w:val="24"/>
                <w:szCs w:val="24"/>
                <w:lang w:val="en-GB"/>
              </w:rPr>
              <w:t>1</w:t>
            </w:r>
          </w:p>
        </w:tc>
        <w:tc>
          <w:tcPr>
            <w:tcW w:w="5353" w:type="dxa"/>
            <w:shd w:val="clear" w:color="auto" w:fill="FFFFFF" w:themeFill="background1"/>
            <w:vAlign w:val="center"/>
          </w:tcPr>
          <w:p w:rsidR="00FE6C6D" w:rsidRPr="00FD5A27" w:rsidRDefault="00FE6C6D" w:rsidP="00F73809">
            <w:pPr>
              <w:spacing w:before="60" w:after="60" w:line="240" w:lineRule="auto"/>
              <w:jc w:val="both"/>
              <w:rPr>
                <w:rFonts w:asciiTheme="majorBidi" w:eastAsia="Times New Roman" w:hAnsiTheme="majorBidi" w:cstheme="majorBidi"/>
                <w:color w:val="000000"/>
                <w:sz w:val="24"/>
                <w:szCs w:val="24"/>
                <w:lang w:val="en-GB" w:bidi="ar-JO"/>
              </w:rPr>
            </w:pPr>
            <w:r w:rsidRPr="00FD5A27">
              <w:rPr>
                <w:rFonts w:asciiTheme="majorBidi" w:eastAsia="Times New Roman" w:hAnsiTheme="majorBidi" w:cstheme="majorBidi"/>
                <w:color w:val="000000"/>
                <w:sz w:val="24"/>
                <w:szCs w:val="24"/>
                <w:lang w:val="en-GB" w:bidi="ar-JO"/>
              </w:rPr>
              <w:t>The awarded bidder should guarantee that their design, products, installation and implementation of the project will be complied with GMP requirements.</w:t>
            </w:r>
          </w:p>
        </w:tc>
        <w:tc>
          <w:tcPr>
            <w:tcW w:w="2160" w:type="dxa"/>
            <w:shd w:val="clear" w:color="auto" w:fill="FFFFFF" w:themeFill="background1"/>
          </w:tcPr>
          <w:p w:rsidR="00FE6C6D" w:rsidRPr="00FD5A27" w:rsidRDefault="00FE6C6D"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FE6C6D" w:rsidRPr="00FD5A27" w:rsidRDefault="00FE6C6D" w:rsidP="00F73809">
            <w:pPr>
              <w:spacing w:before="60" w:after="60" w:line="240" w:lineRule="auto"/>
              <w:jc w:val="both"/>
              <w:rPr>
                <w:rFonts w:asciiTheme="majorBidi" w:eastAsia="Times New Roman" w:hAnsiTheme="majorBidi" w:cstheme="majorBidi"/>
                <w:color w:val="000000"/>
                <w:sz w:val="24"/>
                <w:szCs w:val="24"/>
                <w:lang w:val="en-GB" w:bidi="ar-JO"/>
              </w:rPr>
            </w:pPr>
          </w:p>
        </w:tc>
      </w:tr>
      <w:tr w:rsidR="00FE6C6D" w:rsidRPr="00FD5A27" w:rsidTr="00FE6C6D">
        <w:trPr>
          <w:trHeight w:val="440"/>
        </w:trPr>
        <w:tc>
          <w:tcPr>
            <w:tcW w:w="497" w:type="dxa"/>
            <w:shd w:val="clear" w:color="auto" w:fill="FFFFFF" w:themeFill="background1"/>
            <w:vAlign w:val="center"/>
          </w:tcPr>
          <w:p w:rsidR="00FE6C6D" w:rsidRPr="00FD5A27" w:rsidRDefault="00F73809" w:rsidP="00F73809">
            <w:pPr>
              <w:spacing w:before="60" w:after="60" w:line="240" w:lineRule="auto"/>
              <w:jc w:val="both"/>
              <w:rPr>
                <w:rFonts w:asciiTheme="majorBidi" w:eastAsia="Times New Roman" w:hAnsiTheme="majorBidi" w:cstheme="majorBidi"/>
                <w:b/>
                <w:bCs/>
                <w:color w:val="000000"/>
                <w:sz w:val="24"/>
                <w:szCs w:val="24"/>
                <w:lang w:val="en-GB"/>
              </w:rPr>
            </w:pPr>
            <w:r w:rsidRPr="00FD5A27">
              <w:rPr>
                <w:rFonts w:asciiTheme="majorBidi" w:eastAsia="Times New Roman" w:hAnsiTheme="majorBidi" w:cstheme="majorBidi"/>
                <w:b/>
                <w:bCs/>
                <w:color w:val="000000"/>
                <w:sz w:val="24"/>
                <w:szCs w:val="24"/>
                <w:lang w:val="en-GB"/>
              </w:rPr>
              <w:t>2</w:t>
            </w:r>
          </w:p>
        </w:tc>
        <w:tc>
          <w:tcPr>
            <w:tcW w:w="5353" w:type="dxa"/>
            <w:shd w:val="clear" w:color="auto" w:fill="FFFFFF" w:themeFill="background1"/>
            <w:vAlign w:val="center"/>
          </w:tcPr>
          <w:p w:rsidR="00FE6C6D" w:rsidRPr="00FD5A27" w:rsidRDefault="00CE1337" w:rsidP="00F73809">
            <w:pPr>
              <w:spacing w:before="60" w:after="60" w:line="240" w:lineRule="auto"/>
              <w:jc w:val="both"/>
              <w:rPr>
                <w:rFonts w:asciiTheme="majorBidi" w:eastAsia="Times New Roman" w:hAnsiTheme="majorBidi" w:cstheme="majorBidi"/>
                <w:color w:val="000000"/>
                <w:sz w:val="24"/>
                <w:szCs w:val="24"/>
                <w:lang w:val="en-GB" w:bidi="ar-JO"/>
              </w:rPr>
            </w:pPr>
            <w:r w:rsidRPr="00FD5A27">
              <w:rPr>
                <w:rFonts w:asciiTheme="majorBidi" w:eastAsia="Times New Roman" w:hAnsiTheme="majorBidi" w:cstheme="majorBidi"/>
                <w:color w:val="000000"/>
                <w:sz w:val="24"/>
                <w:szCs w:val="24"/>
                <w:lang w:val="en-GB" w:bidi="ar-JO"/>
              </w:rPr>
              <w:t xml:space="preserve">Certified </w:t>
            </w:r>
            <w:r w:rsidR="0056340E" w:rsidRPr="00FD5A27">
              <w:rPr>
                <w:rFonts w:asciiTheme="majorBidi" w:eastAsia="Times New Roman" w:hAnsiTheme="majorBidi" w:cstheme="majorBidi"/>
                <w:color w:val="000000"/>
                <w:sz w:val="24"/>
                <w:szCs w:val="24"/>
                <w:lang w:val="en-GB" w:bidi="ar-JO"/>
              </w:rPr>
              <w:t xml:space="preserve">operating and training team </w:t>
            </w:r>
            <w:r w:rsidR="005F653B">
              <w:rPr>
                <w:rFonts w:asciiTheme="majorBidi" w:eastAsia="Times New Roman" w:hAnsiTheme="majorBidi" w:cstheme="majorBidi"/>
                <w:color w:val="000000"/>
                <w:sz w:val="24"/>
                <w:szCs w:val="24"/>
                <w:lang w:val="en-GB" w:bidi="ar-JO"/>
              </w:rPr>
              <w:t>for</w:t>
            </w:r>
            <w:r w:rsidR="0056340E" w:rsidRPr="00FD5A27">
              <w:rPr>
                <w:rFonts w:asciiTheme="majorBidi" w:eastAsia="Times New Roman" w:hAnsiTheme="majorBidi" w:cstheme="majorBidi"/>
                <w:color w:val="000000"/>
                <w:sz w:val="24"/>
                <w:szCs w:val="24"/>
                <w:lang w:val="en-GB" w:bidi="ar-JO"/>
              </w:rPr>
              <w:t xml:space="preserve"> Cyclotron and hot lab</w:t>
            </w:r>
            <w:r w:rsidR="005F653B">
              <w:rPr>
                <w:rFonts w:asciiTheme="majorBidi" w:eastAsia="Times New Roman" w:hAnsiTheme="majorBidi" w:cstheme="majorBidi"/>
                <w:color w:val="000000"/>
                <w:sz w:val="24"/>
                <w:szCs w:val="24"/>
                <w:lang w:val="en-GB" w:bidi="ar-JO"/>
              </w:rPr>
              <w:t xml:space="preserve"> system</w:t>
            </w:r>
            <w:r w:rsidR="0056340E" w:rsidRPr="00FD5A27">
              <w:rPr>
                <w:rFonts w:asciiTheme="majorBidi" w:eastAsia="Times New Roman" w:hAnsiTheme="majorBidi" w:cstheme="majorBidi"/>
                <w:color w:val="000000"/>
                <w:sz w:val="24"/>
                <w:szCs w:val="24"/>
                <w:lang w:val="en-GB" w:bidi="ar-JO"/>
              </w:rPr>
              <w:t>, the certified team should</w:t>
            </w:r>
            <w:r w:rsidR="00A17918" w:rsidRPr="00FD5A27">
              <w:rPr>
                <w:rFonts w:asciiTheme="majorBidi" w:eastAsia="Times New Roman" w:hAnsiTheme="majorBidi" w:cstheme="majorBidi"/>
                <w:color w:val="000000"/>
                <w:sz w:val="24"/>
                <w:szCs w:val="24"/>
                <w:lang w:val="en-GB" w:bidi="ar-JO"/>
              </w:rPr>
              <w:t xml:space="preserve"> perform at least the following:</w:t>
            </w:r>
          </w:p>
          <w:p w:rsidR="00A17918" w:rsidRPr="00FD5A27" w:rsidRDefault="00A17918" w:rsidP="00F73809">
            <w:pPr>
              <w:pStyle w:val="ListParagraph"/>
              <w:numPr>
                <w:ilvl w:val="0"/>
                <w:numId w:val="24"/>
              </w:numPr>
              <w:spacing w:before="60" w:after="60" w:line="240" w:lineRule="auto"/>
              <w:ind w:left="385"/>
              <w:jc w:val="both"/>
              <w:rPr>
                <w:rFonts w:asciiTheme="majorBidi" w:eastAsia="Times New Roman" w:hAnsiTheme="majorBidi" w:cstheme="majorBidi"/>
                <w:color w:val="000000"/>
                <w:sz w:val="24"/>
                <w:szCs w:val="24"/>
                <w:lang w:val="en-GB" w:bidi="ar-JO"/>
              </w:rPr>
            </w:pPr>
            <w:r w:rsidRPr="00FD5A27">
              <w:rPr>
                <w:rFonts w:asciiTheme="majorBidi" w:eastAsia="Times New Roman" w:hAnsiTheme="majorBidi" w:cstheme="majorBidi"/>
                <w:color w:val="000000"/>
                <w:sz w:val="24"/>
                <w:szCs w:val="24"/>
                <w:lang w:val="en-GB" w:bidi="ar-JO"/>
              </w:rPr>
              <w:t>Implementation and Start-up of cyclotron and Hot lab</w:t>
            </w:r>
            <w:r w:rsidR="00830602" w:rsidRPr="00FD5A27">
              <w:rPr>
                <w:rFonts w:asciiTheme="majorBidi" w:eastAsia="Times New Roman" w:hAnsiTheme="majorBidi" w:cstheme="majorBidi"/>
                <w:color w:val="000000"/>
                <w:sz w:val="24"/>
                <w:szCs w:val="24"/>
                <w:lang w:val="en-GB" w:bidi="ar-JO"/>
              </w:rPr>
              <w:t xml:space="preserve"> equipment.</w:t>
            </w:r>
          </w:p>
          <w:p w:rsidR="00A17918" w:rsidRPr="00FD5A27" w:rsidRDefault="00A17918" w:rsidP="00F73809">
            <w:pPr>
              <w:pStyle w:val="ListParagraph"/>
              <w:numPr>
                <w:ilvl w:val="0"/>
                <w:numId w:val="23"/>
              </w:numPr>
              <w:spacing w:before="60" w:after="60" w:line="240" w:lineRule="auto"/>
              <w:ind w:left="385"/>
              <w:jc w:val="both"/>
              <w:rPr>
                <w:rFonts w:asciiTheme="majorBidi" w:eastAsia="Times New Roman" w:hAnsiTheme="majorBidi" w:cstheme="majorBidi"/>
                <w:color w:val="000000"/>
                <w:sz w:val="24"/>
                <w:szCs w:val="24"/>
                <w:lang w:val="en-GB" w:bidi="ar-JO"/>
              </w:rPr>
            </w:pPr>
            <w:r w:rsidRPr="00FD5A27">
              <w:rPr>
                <w:rFonts w:asciiTheme="majorBidi" w:eastAsia="Times New Roman" w:hAnsiTheme="majorBidi" w:cstheme="majorBidi"/>
                <w:color w:val="000000"/>
                <w:sz w:val="24"/>
                <w:szCs w:val="24"/>
                <w:lang w:val="en-GB" w:bidi="ar-JO"/>
              </w:rPr>
              <w:t>Validation and Qualification</w:t>
            </w:r>
            <w:r w:rsidR="00830602" w:rsidRPr="00FD5A27">
              <w:rPr>
                <w:rFonts w:asciiTheme="majorBidi" w:eastAsia="Times New Roman" w:hAnsiTheme="majorBidi" w:cstheme="majorBidi"/>
                <w:color w:val="000000"/>
                <w:sz w:val="24"/>
                <w:szCs w:val="24"/>
                <w:lang w:val="en-GB" w:bidi="ar-JO"/>
              </w:rPr>
              <w:t>.</w:t>
            </w:r>
          </w:p>
          <w:p w:rsidR="00EB2FD9" w:rsidRPr="00FD5A27" w:rsidRDefault="00A17918" w:rsidP="00F73809">
            <w:pPr>
              <w:pStyle w:val="ListParagraph"/>
              <w:numPr>
                <w:ilvl w:val="0"/>
                <w:numId w:val="23"/>
              </w:numPr>
              <w:spacing w:before="60" w:after="60" w:line="240" w:lineRule="auto"/>
              <w:ind w:left="385"/>
              <w:jc w:val="both"/>
              <w:rPr>
                <w:rFonts w:asciiTheme="majorBidi" w:eastAsia="Times New Roman" w:hAnsiTheme="majorBidi" w:cstheme="majorBidi"/>
                <w:color w:val="000000"/>
                <w:sz w:val="24"/>
                <w:szCs w:val="24"/>
                <w:lang w:val="en-GB" w:bidi="ar-JO"/>
              </w:rPr>
            </w:pPr>
            <w:r w:rsidRPr="00FD5A27">
              <w:rPr>
                <w:rFonts w:asciiTheme="majorBidi" w:eastAsia="Times New Roman" w:hAnsiTheme="majorBidi" w:cstheme="majorBidi"/>
                <w:color w:val="000000"/>
                <w:sz w:val="24"/>
                <w:szCs w:val="24"/>
                <w:lang w:val="en-GB" w:bidi="ar-JO"/>
              </w:rPr>
              <w:t xml:space="preserve">Writing, approval and execution of all protocols required for all </w:t>
            </w:r>
            <w:r w:rsidR="005F653B">
              <w:rPr>
                <w:rFonts w:asciiTheme="majorBidi" w:eastAsia="Times New Roman" w:hAnsiTheme="majorBidi" w:cstheme="majorBidi"/>
                <w:color w:val="000000"/>
                <w:sz w:val="24"/>
                <w:szCs w:val="24"/>
                <w:lang w:val="en-GB" w:bidi="ar-JO"/>
              </w:rPr>
              <w:t xml:space="preserve">required </w:t>
            </w:r>
            <w:r w:rsidR="00EB2FD9" w:rsidRPr="00FD5A27">
              <w:rPr>
                <w:rFonts w:asciiTheme="majorBidi" w:eastAsia="Times New Roman" w:hAnsiTheme="majorBidi" w:cstheme="majorBidi"/>
                <w:color w:val="000000"/>
                <w:sz w:val="24"/>
                <w:szCs w:val="24"/>
                <w:lang w:val="en-GB" w:bidi="ar-JO"/>
              </w:rPr>
              <w:t>radiopharmaceuticalsproduction</w:t>
            </w:r>
            <w:r w:rsidR="005F653B">
              <w:rPr>
                <w:rFonts w:asciiTheme="majorBidi" w:eastAsia="Times New Roman" w:hAnsiTheme="majorBidi" w:cstheme="majorBidi"/>
                <w:color w:val="000000"/>
                <w:sz w:val="24"/>
                <w:szCs w:val="24"/>
                <w:lang w:val="en-GB" w:bidi="ar-JO"/>
              </w:rPr>
              <w:t>.</w:t>
            </w:r>
          </w:p>
          <w:p w:rsidR="00EB2FD9" w:rsidRPr="00FD5A27" w:rsidRDefault="00EB2FD9" w:rsidP="00F73809">
            <w:pPr>
              <w:pStyle w:val="ListParagraph"/>
              <w:numPr>
                <w:ilvl w:val="0"/>
                <w:numId w:val="23"/>
              </w:numPr>
              <w:spacing w:before="60" w:after="60" w:line="240" w:lineRule="auto"/>
              <w:ind w:left="385"/>
              <w:jc w:val="both"/>
              <w:rPr>
                <w:rFonts w:asciiTheme="majorBidi" w:eastAsia="Times New Roman" w:hAnsiTheme="majorBidi" w:cstheme="majorBidi"/>
                <w:color w:val="000000"/>
                <w:sz w:val="24"/>
                <w:szCs w:val="24"/>
                <w:lang w:val="en-GB" w:bidi="ar-JO"/>
              </w:rPr>
            </w:pPr>
            <w:r w:rsidRPr="00FD5A27">
              <w:rPr>
                <w:rFonts w:asciiTheme="majorBidi" w:eastAsia="Times New Roman" w:hAnsiTheme="majorBidi" w:cstheme="majorBidi"/>
                <w:color w:val="000000"/>
                <w:sz w:val="24"/>
                <w:szCs w:val="24"/>
                <w:lang w:val="en-GB" w:bidi="ar-JO"/>
              </w:rPr>
              <w:t>Quality management and quality assurance</w:t>
            </w:r>
            <w:r w:rsidR="00966A0A" w:rsidRPr="00FD5A27">
              <w:rPr>
                <w:rFonts w:asciiTheme="majorBidi" w:eastAsia="Times New Roman" w:hAnsiTheme="majorBidi" w:cstheme="majorBidi"/>
                <w:color w:val="000000"/>
                <w:sz w:val="24"/>
                <w:szCs w:val="24"/>
                <w:lang w:val="en-GB" w:bidi="ar-JO"/>
              </w:rPr>
              <w:t xml:space="preserve"> for all equipment according to GMP </w:t>
            </w:r>
            <w:r w:rsidR="00453902" w:rsidRPr="00FD5A27">
              <w:rPr>
                <w:rFonts w:asciiTheme="majorBidi" w:eastAsia="Times New Roman" w:hAnsiTheme="majorBidi" w:cstheme="majorBidi"/>
                <w:color w:val="000000"/>
                <w:sz w:val="24"/>
                <w:szCs w:val="24"/>
                <w:lang w:val="en-GB" w:bidi="ar-JO"/>
              </w:rPr>
              <w:t>guidelines</w:t>
            </w:r>
            <w:r w:rsidRPr="00FD5A27">
              <w:rPr>
                <w:rFonts w:asciiTheme="majorBidi" w:eastAsia="Times New Roman" w:hAnsiTheme="majorBidi" w:cstheme="majorBidi"/>
                <w:color w:val="000000"/>
                <w:sz w:val="24"/>
                <w:szCs w:val="24"/>
                <w:lang w:val="en-GB" w:bidi="ar-JO"/>
              </w:rPr>
              <w:t>.</w:t>
            </w:r>
          </w:p>
          <w:p w:rsidR="00EB2FD9" w:rsidRPr="00FD5A27" w:rsidRDefault="00EB2FD9" w:rsidP="00F73809">
            <w:pPr>
              <w:pStyle w:val="ListParagraph"/>
              <w:numPr>
                <w:ilvl w:val="0"/>
                <w:numId w:val="23"/>
              </w:numPr>
              <w:spacing w:before="60" w:after="60" w:line="240" w:lineRule="auto"/>
              <w:ind w:left="385"/>
              <w:jc w:val="both"/>
              <w:rPr>
                <w:rFonts w:asciiTheme="majorBidi" w:eastAsia="Times New Roman" w:hAnsiTheme="majorBidi" w:cstheme="majorBidi"/>
                <w:color w:val="000000"/>
                <w:sz w:val="24"/>
                <w:szCs w:val="24"/>
                <w:lang w:val="en-GB" w:bidi="ar-JO"/>
              </w:rPr>
            </w:pPr>
            <w:r w:rsidRPr="00FD5A27">
              <w:rPr>
                <w:rFonts w:asciiTheme="majorBidi" w:eastAsia="Times New Roman" w:hAnsiTheme="majorBidi" w:cstheme="majorBidi"/>
                <w:color w:val="000000"/>
                <w:sz w:val="24"/>
                <w:szCs w:val="24"/>
                <w:lang w:val="en-GB" w:bidi="ar-JO"/>
              </w:rPr>
              <w:lastRenderedPageBreak/>
              <w:t xml:space="preserve">On site training for local operators for at least </w:t>
            </w:r>
            <w:r w:rsidR="0056340E" w:rsidRPr="00FD5A27">
              <w:rPr>
                <w:rFonts w:asciiTheme="majorBidi" w:eastAsia="Times New Roman" w:hAnsiTheme="majorBidi" w:cstheme="majorBidi"/>
                <w:color w:val="000000"/>
                <w:sz w:val="24"/>
                <w:szCs w:val="24"/>
                <w:lang w:val="en-GB" w:bidi="ar-JO"/>
              </w:rPr>
              <w:t xml:space="preserve">50 successful runs (single successful </w:t>
            </w:r>
            <w:r w:rsidR="005F653B">
              <w:rPr>
                <w:rFonts w:asciiTheme="majorBidi" w:eastAsia="Times New Roman" w:hAnsiTheme="majorBidi" w:cstheme="majorBidi"/>
                <w:color w:val="000000"/>
                <w:sz w:val="24"/>
                <w:szCs w:val="24"/>
                <w:lang w:val="en-GB" w:bidi="ar-JO"/>
              </w:rPr>
              <w:t xml:space="preserve">run </w:t>
            </w:r>
            <w:r w:rsidR="0056340E" w:rsidRPr="00FD5A27">
              <w:rPr>
                <w:rFonts w:asciiTheme="majorBidi" w:eastAsia="Times New Roman" w:hAnsiTheme="majorBidi" w:cstheme="majorBidi"/>
                <w:color w:val="000000"/>
                <w:sz w:val="24"/>
                <w:szCs w:val="24"/>
                <w:lang w:val="en-GB" w:bidi="ar-JO"/>
              </w:rPr>
              <w:t xml:space="preserve">per day) after full system operation: </w:t>
            </w:r>
            <w:r w:rsidR="005F653B">
              <w:rPr>
                <w:rFonts w:asciiTheme="majorBidi" w:eastAsia="Times New Roman" w:hAnsiTheme="majorBidi" w:cstheme="majorBidi"/>
                <w:color w:val="000000"/>
                <w:sz w:val="24"/>
                <w:szCs w:val="24"/>
                <w:lang w:val="en-GB" w:bidi="ar-JO"/>
              </w:rPr>
              <w:t>(</w:t>
            </w:r>
            <w:r w:rsidRPr="00FD5A27">
              <w:rPr>
                <w:rFonts w:asciiTheme="majorBidi" w:eastAsia="Times New Roman" w:hAnsiTheme="majorBidi" w:cstheme="majorBidi"/>
                <w:color w:val="000000"/>
                <w:sz w:val="24"/>
                <w:szCs w:val="24"/>
                <w:lang w:val="en-GB" w:bidi="ar-JO"/>
              </w:rPr>
              <w:t>Cyclotron operation,</w:t>
            </w:r>
            <w:r w:rsidR="0056340E" w:rsidRPr="00FD5A27">
              <w:rPr>
                <w:rFonts w:asciiTheme="majorBidi" w:eastAsia="Times New Roman" w:hAnsiTheme="majorBidi" w:cstheme="majorBidi"/>
                <w:color w:val="000000"/>
                <w:sz w:val="24"/>
                <w:szCs w:val="24"/>
                <w:lang w:val="en-GB" w:bidi="ar-JO"/>
              </w:rPr>
              <w:t xml:space="preserve"> hot lab operation,</w:t>
            </w:r>
            <w:r w:rsidRPr="00FD5A27">
              <w:rPr>
                <w:rFonts w:asciiTheme="majorBidi" w:eastAsia="Times New Roman" w:hAnsiTheme="majorBidi" w:cstheme="majorBidi"/>
                <w:color w:val="000000"/>
                <w:sz w:val="24"/>
                <w:szCs w:val="24"/>
                <w:lang w:val="en-GB" w:bidi="ar-JO"/>
              </w:rPr>
              <w:t xml:space="preserve"> Synthesis and dispensing </w:t>
            </w:r>
            <w:r w:rsidR="00830602" w:rsidRPr="00FD5A27">
              <w:rPr>
                <w:rFonts w:asciiTheme="majorBidi" w:eastAsia="Times New Roman" w:hAnsiTheme="majorBidi" w:cstheme="majorBidi"/>
                <w:color w:val="000000"/>
                <w:sz w:val="24"/>
                <w:szCs w:val="24"/>
                <w:lang w:val="en-GB" w:bidi="ar-JO"/>
              </w:rPr>
              <w:t>operation</w:t>
            </w:r>
            <w:r w:rsidRPr="00FD5A27">
              <w:rPr>
                <w:rFonts w:asciiTheme="majorBidi" w:eastAsia="Times New Roman" w:hAnsiTheme="majorBidi" w:cstheme="majorBidi"/>
                <w:color w:val="000000"/>
                <w:sz w:val="24"/>
                <w:szCs w:val="24"/>
                <w:lang w:val="en-GB" w:bidi="ar-JO"/>
              </w:rPr>
              <w:t xml:space="preserve">, quality control equipment and any required training </w:t>
            </w:r>
            <w:r w:rsidR="00830602" w:rsidRPr="00FD5A27">
              <w:rPr>
                <w:rFonts w:asciiTheme="majorBidi" w:eastAsia="Times New Roman" w:hAnsiTheme="majorBidi" w:cstheme="majorBidi"/>
                <w:color w:val="000000"/>
                <w:sz w:val="24"/>
                <w:szCs w:val="24"/>
                <w:lang w:val="en-GB" w:bidi="ar-JO"/>
              </w:rPr>
              <w:t>according to GMP).</w:t>
            </w:r>
          </w:p>
          <w:p w:rsidR="00966A0A" w:rsidRPr="00FD5A27" w:rsidRDefault="00830602" w:rsidP="0056340E">
            <w:pPr>
              <w:pStyle w:val="ListParagraph"/>
              <w:numPr>
                <w:ilvl w:val="0"/>
                <w:numId w:val="23"/>
              </w:numPr>
              <w:spacing w:before="60" w:after="60" w:line="240" w:lineRule="auto"/>
              <w:ind w:left="385"/>
              <w:jc w:val="both"/>
              <w:rPr>
                <w:rFonts w:asciiTheme="majorBidi" w:eastAsia="Times New Roman" w:hAnsiTheme="majorBidi" w:cstheme="majorBidi"/>
                <w:color w:val="000000"/>
                <w:sz w:val="24"/>
                <w:szCs w:val="24"/>
                <w:lang w:val="en-GB" w:bidi="ar-JO"/>
              </w:rPr>
            </w:pPr>
            <w:r w:rsidRPr="00FD5A27">
              <w:rPr>
                <w:rFonts w:asciiTheme="majorBidi" w:eastAsia="Times New Roman" w:hAnsiTheme="majorBidi" w:cstheme="majorBidi"/>
                <w:color w:val="000000"/>
                <w:sz w:val="24"/>
                <w:szCs w:val="24"/>
                <w:lang w:val="en-GB" w:bidi="ar-JO"/>
              </w:rPr>
              <w:t>Apply and prepare all necessary documents required to obtain GMP certificates.</w:t>
            </w:r>
          </w:p>
        </w:tc>
        <w:tc>
          <w:tcPr>
            <w:tcW w:w="2160" w:type="dxa"/>
            <w:shd w:val="clear" w:color="auto" w:fill="FFFFFF" w:themeFill="background1"/>
          </w:tcPr>
          <w:p w:rsidR="00FE6C6D" w:rsidRPr="00FD5A27" w:rsidRDefault="00FE6C6D" w:rsidP="00F73809">
            <w:pPr>
              <w:spacing w:before="60" w:after="60" w:line="240" w:lineRule="auto"/>
              <w:jc w:val="both"/>
              <w:rPr>
                <w:rFonts w:asciiTheme="majorBidi" w:eastAsia="Times New Roman" w:hAnsiTheme="majorBidi" w:cstheme="majorBidi"/>
                <w:color w:val="000000"/>
                <w:sz w:val="24"/>
                <w:szCs w:val="24"/>
                <w:lang w:val="en-GB" w:bidi="ar-JO"/>
              </w:rPr>
            </w:pPr>
          </w:p>
        </w:tc>
        <w:tc>
          <w:tcPr>
            <w:tcW w:w="1281" w:type="dxa"/>
            <w:shd w:val="clear" w:color="auto" w:fill="FFFFFF" w:themeFill="background1"/>
          </w:tcPr>
          <w:p w:rsidR="00FE6C6D" w:rsidRPr="00FD5A27" w:rsidRDefault="00FE6C6D" w:rsidP="00F73809">
            <w:pPr>
              <w:spacing w:before="60" w:after="60" w:line="240" w:lineRule="auto"/>
              <w:jc w:val="both"/>
              <w:rPr>
                <w:rFonts w:asciiTheme="majorBidi" w:eastAsia="Times New Roman" w:hAnsiTheme="majorBidi" w:cstheme="majorBidi"/>
                <w:color w:val="000000"/>
                <w:sz w:val="24"/>
                <w:szCs w:val="24"/>
                <w:lang w:val="en-GB" w:bidi="ar-JO"/>
              </w:rPr>
            </w:pPr>
          </w:p>
        </w:tc>
      </w:tr>
    </w:tbl>
    <w:p w:rsidR="00B35B0C" w:rsidRPr="00FD5A27" w:rsidRDefault="00B35B0C" w:rsidP="00F73809">
      <w:pPr>
        <w:spacing w:before="60" w:after="60"/>
        <w:jc w:val="both"/>
        <w:rPr>
          <w:rFonts w:asciiTheme="majorBidi" w:hAnsiTheme="majorBidi" w:cstheme="majorBidi"/>
          <w:lang w:bidi="ar-JO"/>
        </w:rPr>
      </w:pPr>
      <w:bookmarkStart w:id="0" w:name="_GoBack"/>
      <w:bookmarkEnd w:id="0"/>
    </w:p>
    <w:p w:rsidR="00B35B0C" w:rsidRPr="00FD5A27" w:rsidRDefault="00B35B0C" w:rsidP="00F73809">
      <w:pPr>
        <w:keepNext/>
        <w:spacing w:before="60" w:after="60" w:line="288" w:lineRule="auto"/>
        <w:ind w:left="-992" w:right="391"/>
        <w:jc w:val="center"/>
        <w:rPr>
          <w:rFonts w:asciiTheme="majorBidi" w:hAnsiTheme="majorBidi" w:cstheme="majorBidi"/>
          <w:b/>
          <w:bCs/>
          <w:i/>
          <w:iCs/>
          <w:lang w:val="en-GB"/>
        </w:rPr>
      </w:pPr>
      <w:r w:rsidRPr="00FD5A27">
        <w:rPr>
          <w:rFonts w:asciiTheme="majorBidi" w:hAnsiTheme="majorBidi" w:cstheme="majorBidi"/>
          <w:b/>
          <w:bCs/>
          <w:i/>
          <w:iCs/>
          <w:lang w:val="en-GB"/>
        </w:rPr>
        <w:t>SPECIAL TERMS</w:t>
      </w:r>
    </w:p>
    <w:p w:rsidR="00B35B0C" w:rsidRPr="00FD5A27" w:rsidRDefault="00B35B0C" w:rsidP="00F73809">
      <w:pPr>
        <w:keepNext/>
        <w:numPr>
          <w:ilvl w:val="0"/>
          <w:numId w:val="7"/>
        </w:numPr>
        <w:spacing w:before="60" w:after="60" w:line="312" w:lineRule="auto"/>
        <w:ind w:left="-720" w:right="389" w:hanging="274"/>
        <w:jc w:val="both"/>
        <w:rPr>
          <w:rFonts w:asciiTheme="majorBidi" w:hAnsiTheme="majorBidi" w:cstheme="majorBidi"/>
          <w:b/>
          <w:bCs/>
          <w:i/>
          <w:iCs/>
          <w:lang w:val="en-GB"/>
        </w:rPr>
      </w:pPr>
      <w:r w:rsidRPr="00FD5A27">
        <w:rPr>
          <w:rFonts w:asciiTheme="majorBidi" w:hAnsiTheme="majorBidi" w:cstheme="majorBidi"/>
          <w:b/>
          <w:bCs/>
          <w:i/>
          <w:iCs/>
          <w:lang w:val="en-GB"/>
        </w:rPr>
        <w:t>Offers not complying with any of the special terms or the technical specifications shall be considered non-conforming with tender requirements.</w:t>
      </w:r>
    </w:p>
    <w:p w:rsidR="00B35B0C" w:rsidRPr="00FD5A27" w:rsidRDefault="00B35B0C" w:rsidP="00F73809">
      <w:pPr>
        <w:keepNext/>
        <w:numPr>
          <w:ilvl w:val="0"/>
          <w:numId w:val="7"/>
        </w:numPr>
        <w:spacing w:before="60" w:after="60" w:line="312" w:lineRule="auto"/>
        <w:ind w:left="-720" w:right="389" w:hanging="274"/>
        <w:jc w:val="both"/>
        <w:rPr>
          <w:rFonts w:asciiTheme="majorBidi" w:hAnsiTheme="majorBidi" w:cstheme="majorBidi"/>
          <w:b/>
          <w:bCs/>
          <w:i/>
          <w:iCs/>
          <w:lang w:val="en-GB"/>
        </w:rPr>
      </w:pPr>
      <w:r w:rsidRPr="00FD5A27">
        <w:rPr>
          <w:rFonts w:asciiTheme="majorBidi" w:hAnsiTheme="majorBidi" w:cstheme="majorBidi"/>
          <w:b/>
          <w:bCs/>
          <w:i/>
          <w:iCs/>
          <w:lang w:val="en-GB"/>
        </w:rPr>
        <w:t xml:space="preserve">Any vendor providing </w:t>
      </w:r>
      <w:r w:rsidRPr="00FD5A27">
        <w:rPr>
          <w:rFonts w:asciiTheme="majorBidi" w:hAnsiTheme="majorBidi" w:cstheme="majorBidi"/>
          <w:b/>
          <w:bCs/>
          <w:i/>
          <w:iCs/>
          <w:lang w:val="en-GB" w:bidi="ar-JO"/>
        </w:rPr>
        <w:t>FORGED</w:t>
      </w:r>
      <w:r w:rsidRPr="00FD5A27">
        <w:rPr>
          <w:rFonts w:asciiTheme="majorBidi" w:hAnsiTheme="majorBidi" w:cstheme="majorBidi"/>
          <w:b/>
          <w:bCs/>
          <w:i/>
          <w:iCs/>
          <w:lang w:val="en-GB"/>
        </w:rPr>
        <w:t xml:space="preserve"> documents shall be disqualified from the current tender and banned from participating in any future RMS tenders.</w:t>
      </w:r>
    </w:p>
    <w:p w:rsidR="00B35B0C" w:rsidRPr="00FD5A27" w:rsidRDefault="00B35B0C" w:rsidP="00F73809">
      <w:pPr>
        <w:keepNext/>
        <w:numPr>
          <w:ilvl w:val="0"/>
          <w:numId w:val="8"/>
        </w:numPr>
        <w:tabs>
          <w:tab w:val="num" w:pos="-360"/>
        </w:tabs>
        <w:spacing w:before="60" w:after="60" w:line="312" w:lineRule="auto"/>
        <w:ind w:left="-360" w:right="389" w:hanging="360"/>
        <w:jc w:val="both"/>
        <w:rPr>
          <w:rFonts w:asciiTheme="majorBidi" w:hAnsiTheme="majorBidi" w:cstheme="majorBidi"/>
          <w:b/>
          <w:bCs/>
          <w:i/>
          <w:iCs/>
          <w:lang w:val="en-GB"/>
        </w:rPr>
      </w:pPr>
      <w:bookmarkStart w:id="1" w:name="OLE_LINK2"/>
      <w:bookmarkStart w:id="2" w:name="OLE_LINK1"/>
      <w:bookmarkStart w:id="3" w:name="OLE_LINK6"/>
      <w:bookmarkStart w:id="4" w:name="OLE_LINK5"/>
      <w:r w:rsidRPr="00FD5A27">
        <w:rPr>
          <w:rFonts w:asciiTheme="majorBidi" w:hAnsiTheme="majorBidi" w:cstheme="majorBidi"/>
          <w:b/>
          <w:bCs/>
          <w:i/>
          <w:iCs/>
          <w:lang w:val="en-GB"/>
        </w:rPr>
        <w:t>All equipment must be the most recently released model/version which is equal to or higher than the range of the specifications of the required system (low, mid or high) and equal to or higher than the level of technology and required options mentioned in the technical specifications.</w:t>
      </w:r>
    </w:p>
    <w:bookmarkEnd w:id="1"/>
    <w:bookmarkEnd w:id="2"/>
    <w:bookmarkEnd w:id="3"/>
    <w:bookmarkEnd w:id="4"/>
    <w:p w:rsidR="00B35B0C" w:rsidRPr="00FD5A27" w:rsidRDefault="00B35B0C" w:rsidP="00F73809">
      <w:pPr>
        <w:keepNext/>
        <w:numPr>
          <w:ilvl w:val="0"/>
          <w:numId w:val="11"/>
        </w:numPr>
        <w:spacing w:before="60" w:after="60" w:line="312" w:lineRule="auto"/>
        <w:ind w:left="-360" w:right="389"/>
        <w:jc w:val="both"/>
        <w:rPr>
          <w:rFonts w:asciiTheme="majorBidi" w:hAnsiTheme="majorBidi" w:cstheme="majorBidi"/>
          <w:b/>
          <w:bCs/>
          <w:i/>
          <w:iCs/>
          <w:lang w:val="en-GB"/>
        </w:rPr>
      </w:pPr>
      <w:r w:rsidRPr="00FD5A27">
        <w:rPr>
          <w:rFonts w:asciiTheme="majorBidi" w:hAnsiTheme="majorBidi" w:cstheme="majorBidi"/>
          <w:b/>
          <w:bCs/>
          <w:i/>
          <w:iCs/>
          <w:lang w:val="en-GB"/>
        </w:rPr>
        <w:t xml:space="preserve">Required certificates (must be submitted with the technical offer): </w:t>
      </w:r>
    </w:p>
    <w:p w:rsidR="00B35B0C" w:rsidRPr="00FD5A27" w:rsidRDefault="00B35B0C" w:rsidP="00F73809">
      <w:pPr>
        <w:keepNext/>
        <w:numPr>
          <w:ilvl w:val="0"/>
          <w:numId w:val="10"/>
        </w:numPr>
        <w:tabs>
          <w:tab w:val="clear" w:pos="1008"/>
          <w:tab w:val="left" w:pos="540"/>
        </w:tabs>
        <w:spacing w:before="60" w:after="60" w:line="312" w:lineRule="auto"/>
        <w:ind w:left="547" w:right="389" w:hanging="547"/>
        <w:jc w:val="both"/>
        <w:rPr>
          <w:rFonts w:asciiTheme="majorBidi" w:hAnsiTheme="majorBidi" w:cstheme="majorBidi"/>
          <w:b/>
          <w:bCs/>
          <w:i/>
          <w:iCs/>
          <w:lang w:val="en-GB"/>
        </w:rPr>
      </w:pPr>
      <w:r w:rsidRPr="00FD5A27">
        <w:rPr>
          <w:rFonts w:asciiTheme="majorBidi" w:hAnsiTheme="majorBidi" w:cstheme="majorBidi"/>
          <w:b/>
          <w:bCs/>
          <w:i/>
          <w:iCs/>
          <w:lang w:val="en-GB"/>
        </w:rPr>
        <w:t>FDA approval &amp; the relevant 510K clearance for equipment of USA origin (Country where the manufacturer is based).</w:t>
      </w:r>
    </w:p>
    <w:p w:rsidR="00B35B0C" w:rsidRPr="00FD5A27" w:rsidRDefault="00B35B0C" w:rsidP="00F73809">
      <w:pPr>
        <w:keepNext/>
        <w:numPr>
          <w:ilvl w:val="0"/>
          <w:numId w:val="10"/>
        </w:numPr>
        <w:tabs>
          <w:tab w:val="clear" w:pos="1008"/>
          <w:tab w:val="left" w:pos="540"/>
        </w:tabs>
        <w:spacing w:before="60" w:after="60" w:line="312" w:lineRule="auto"/>
        <w:ind w:left="547" w:right="389" w:hanging="547"/>
        <w:jc w:val="both"/>
        <w:rPr>
          <w:rFonts w:asciiTheme="majorBidi" w:hAnsiTheme="majorBidi" w:cstheme="majorBidi"/>
          <w:b/>
          <w:bCs/>
          <w:i/>
          <w:iCs/>
          <w:lang w:val="en-GB"/>
        </w:rPr>
      </w:pPr>
      <w:r w:rsidRPr="00FD5A27">
        <w:rPr>
          <w:rFonts w:asciiTheme="majorBidi" w:hAnsiTheme="majorBidi" w:cstheme="majorBidi"/>
          <w:b/>
          <w:bCs/>
          <w:i/>
          <w:iCs/>
          <w:lang w:val="en-GB"/>
        </w:rPr>
        <w:t>CE certificate with the relevant CE number (Medical directive) for equipment of EU (European Union) origin (Country where the manufacturer is based).</w:t>
      </w:r>
    </w:p>
    <w:p w:rsidR="00B35B0C" w:rsidRPr="00FD5A27" w:rsidRDefault="00B35B0C" w:rsidP="00F73809">
      <w:pPr>
        <w:keepNext/>
        <w:numPr>
          <w:ilvl w:val="0"/>
          <w:numId w:val="10"/>
        </w:numPr>
        <w:tabs>
          <w:tab w:val="clear" w:pos="1008"/>
          <w:tab w:val="left" w:pos="540"/>
        </w:tabs>
        <w:spacing w:before="60" w:after="60" w:line="312" w:lineRule="auto"/>
        <w:ind w:left="547" w:right="389" w:hanging="547"/>
        <w:jc w:val="both"/>
        <w:rPr>
          <w:rFonts w:asciiTheme="majorBidi" w:hAnsiTheme="majorBidi" w:cstheme="majorBidi"/>
          <w:b/>
          <w:bCs/>
          <w:i/>
          <w:iCs/>
          <w:lang w:val="en-GB"/>
        </w:rPr>
      </w:pPr>
      <w:r w:rsidRPr="00FD5A27">
        <w:rPr>
          <w:rFonts w:asciiTheme="majorBidi" w:hAnsiTheme="majorBidi" w:cstheme="majorBidi"/>
          <w:b/>
          <w:bCs/>
          <w:i/>
          <w:iCs/>
          <w:lang w:val="en-GB"/>
        </w:rPr>
        <w:t>UKCA certificate for Equipment of Great Britain origin (England, Scotland, Northern Ireland, and Wales) (Country where the manufacturer is based).</w:t>
      </w:r>
    </w:p>
    <w:p w:rsidR="00B35B0C" w:rsidRPr="00FD5A27" w:rsidRDefault="00B35B0C" w:rsidP="00F73809">
      <w:pPr>
        <w:keepNext/>
        <w:numPr>
          <w:ilvl w:val="0"/>
          <w:numId w:val="10"/>
        </w:numPr>
        <w:tabs>
          <w:tab w:val="clear" w:pos="1008"/>
          <w:tab w:val="left" w:pos="540"/>
        </w:tabs>
        <w:spacing w:before="60" w:after="60" w:line="312" w:lineRule="auto"/>
        <w:ind w:left="547" w:right="389" w:hanging="547"/>
        <w:jc w:val="both"/>
        <w:rPr>
          <w:rFonts w:asciiTheme="majorBidi" w:hAnsiTheme="majorBidi" w:cstheme="majorBidi"/>
          <w:b/>
          <w:bCs/>
          <w:i/>
          <w:iCs/>
          <w:lang w:val="en-GB"/>
        </w:rPr>
      </w:pPr>
      <w:r w:rsidRPr="00FD5A27">
        <w:rPr>
          <w:rFonts w:asciiTheme="majorBidi" w:hAnsiTheme="majorBidi" w:cstheme="majorBidi"/>
          <w:b/>
          <w:bCs/>
          <w:i/>
          <w:iCs/>
          <w:lang w:val="en-GB"/>
        </w:rPr>
        <w:t>ENTID (Enterprise Identification) with the relevant ARTG (Australian Register of Therapeutic Goods) number issued by the Therapeutic Goods Administration for Equipment of Australian origin (Country where the manufacturer is based).</w:t>
      </w:r>
    </w:p>
    <w:p w:rsidR="00B35B0C" w:rsidRPr="00FD5A27" w:rsidRDefault="00B35B0C" w:rsidP="00F73809">
      <w:pPr>
        <w:keepNext/>
        <w:numPr>
          <w:ilvl w:val="0"/>
          <w:numId w:val="10"/>
        </w:numPr>
        <w:tabs>
          <w:tab w:val="clear" w:pos="1008"/>
          <w:tab w:val="left" w:pos="540"/>
        </w:tabs>
        <w:spacing w:before="60" w:after="60" w:line="312" w:lineRule="auto"/>
        <w:ind w:left="547" w:right="389" w:hanging="547"/>
        <w:jc w:val="both"/>
        <w:rPr>
          <w:rFonts w:asciiTheme="majorBidi" w:hAnsiTheme="majorBidi" w:cstheme="majorBidi"/>
          <w:b/>
          <w:bCs/>
          <w:i/>
          <w:iCs/>
          <w:lang w:val="en-GB"/>
        </w:rPr>
      </w:pPr>
      <w:r w:rsidRPr="00FD5A27">
        <w:rPr>
          <w:rFonts w:asciiTheme="majorBidi" w:hAnsiTheme="majorBidi" w:cstheme="majorBidi"/>
          <w:b/>
          <w:bCs/>
          <w:i/>
          <w:iCs/>
          <w:lang w:val="en-GB"/>
        </w:rPr>
        <w:t xml:space="preserve">Establishment License with the relevant Device License issued by the Therapeutic Products Directorate for Equipment of Canadian origin (Country where the manufacturer is based). </w:t>
      </w:r>
    </w:p>
    <w:p w:rsidR="00B35B0C" w:rsidRPr="00FD5A27" w:rsidRDefault="00B35B0C" w:rsidP="00F73809">
      <w:pPr>
        <w:keepNext/>
        <w:numPr>
          <w:ilvl w:val="0"/>
          <w:numId w:val="10"/>
        </w:numPr>
        <w:tabs>
          <w:tab w:val="clear" w:pos="1008"/>
          <w:tab w:val="left" w:pos="540"/>
        </w:tabs>
        <w:spacing w:before="60" w:after="60" w:line="312" w:lineRule="auto"/>
        <w:ind w:left="547" w:right="389" w:hanging="547"/>
        <w:jc w:val="both"/>
        <w:rPr>
          <w:rFonts w:asciiTheme="majorBidi" w:hAnsiTheme="majorBidi" w:cstheme="majorBidi"/>
          <w:b/>
          <w:bCs/>
          <w:i/>
          <w:iCs/>
          <w:lang w:val="en-GB"/>
        </w:rPr>
      </w:pPr>
      <w:r w:rsidRPr="00FD5A27">
        <w:rPr>
          <w:rFonts w:asciiTheme="majorBidi" w:hAnsiTheme="majorBidi" w:cstheme="majorBidi"/>
          <w:b/>
          <w:bCs/>
          <w:i/>
          <w:iCs/>
          <w:lang w:val="en-GB"/>
        </w:rPr>
        <w:t xml:space="preserve">Japanese Pharmaceutical Affairs Law (JPAL) certification or approval for equipment of Japanese origin (Country where the manufacturer is based). </w:t>
      </w:r>
    </w:p>
    <w:p w:rsidR="00B35B0C" w:rsidRPr="00FD5A27" w:rsidRDefault="00B35B0C" w:rsidP="00F73809">
      <w:pPr>
        <w:keepNext/>
        <w:numPr>
          <w:ilvl w:val="0"/>
          <w:numId w:val="10"/>
        </w:numPr>
        <w:tabs>
          <w:tab w:val="clear" w:pos="1008"/>
          <w:tab w:val="left" w:pos="540"/>
        </w:tabs>
        <w:spacing w:before="60" w:after="60" w:line="312" w:lineRule="auto"/>
        <w:ind w:left="547" w:right="389" w:hanging="547"/>
        <w:jc w:val="both"/>
        <w:rPr>
          <w:rFonts w:asciiTheme="majorBidi" w:hAnsiTheme="majorBidi" w:cstheme="majorBidi"/>
          <w:b/>
          <w:bCs/>
          <w:i/>
          <w:iCs/>
          <w:lang w:val="en-GB"/>
        </w:rPr>
      </w:pPr>
      <w:proofErr w:type="spellStart"/>
      <w:r w:rsidRPr="00FD5A27">
        <w:rPr>
          <w:rFonts w:asciiTheme="majorBidi" w:hAnsiTheme="majorBidi" w:cstheme="majorBidi"/>
          <w:b/>
          <w:bCs/>
          <w:i/>
          <w:iCs/>
          <w:lang w:val="en-GB"/>
        </w:rPr>
        <w:t>Swissmedic</w:t>
      </w:r>
      <w:proofErr w:type="spellEnd"/>
      <w:r w:rsidRPr="00FD5A27">
        <w:rPr>
          <w:rFonts w:asciiTheme="majorBidi" w:hAnsiTheme="majorBidi" w:cstheme="majorBidi"/>
          <w:b/>
          <w:bCs/>
          <w:i/>
          <w:iCs/>
          <w:lang w:val="en-GB"/>
        </w:rPr>
        <w:t xml:space="preserve"> (Swiss agency for therapeutic products) certification or approval for equipment of Swiss origin (Country where the manufacturer is based).</w:t>
      </w:r>
    </w:p>
    <w:p w:rsidR="00B35B0C" w:rsidRPr="00FD5A27" w:rsidRDefault="00B35B0C" w:rsidP="00F73809">
      <w:pPr>
        <w:keepNext/>
        <w:numPr>
          <w:ilvl w:val="0"/>
          <w:numId w:val="10"/>
        </w:numPr>
        <w:tabs>
          <w:tab w:val="clear" w:pos="1008"/>
          <w:tab w:val="left" w:pos="540"/>
        </w:tabs>
        <w:spacing w:before="60" w:after="60" w:line="312" w:lineRule="auto"/>
        <w:ind w:left="547" w:right="389" w:hanging="547"/>
        <w:jc w:val="both"/>
        <w:rPr>
          <w:rFonts w:asciiTheme="majorBidi" w:hAnsiTheme="majorBidi" w:cstheme="majorBidi"/>
          <w:b/>
          <w:bCs/>
          <w:i/>
          <w:iCs/>
          <w:lang w:val="en-GB"/>
        </w:rPr>
      </w:pPr>
      <w:r w:rsidRPr="00FD5A27">
        <w:rPr>
          <w:rFonts w:asciiTheme="majorBidi" w:hAnsiTheme="majorBidi" w:cstheme="majorBidi"/>
          <w:b/>
          <w:bCs/>
          <w:i/>
          <w:iCs/>
          <w:lang w:val="en-GB"/>
        </w:rPr>
        <w:t>Norwegian Medicines Agency certification or approval for equipment of Norwegian origin (Country where the manufacturer is based).</w:t>
      </w:r>
    </w:p>
    <w:p w:rsidR="00B35B0C" w:rsidRDefault="00B35B0C" w:rsidP="00F73809">
      <w:pPr>
        <w:keepNext/>
        <w:widowControl w:val="0"/>
        <w:numPr>
          <w:ilvl w:val="0"/>
          <w:numId w:val="10"/>
        </w:numPr>
        <w:tabs>
          <w:tab w:val="clear" w:pos="1008"/>
          <w:tab w:val="left" w:pos="540"/>
        </w:tabs>
        <w:spacing w:before="60" w:after="60" w:line="312" w:lineRule="auto"/>
        <w:ind w:left="547" w:right="389" w:hanging="547"/>
        <w:jc w:val="both"/>
        <w:rPr>
          <w:rFonts w:asciiTheme="majorBidi" w:hAnsiTheme="majorBidi" w:cstheme="majorBidi"/>
          <w:b/>
          <w:bCs/>
          <w:i/>
          <w:iCs/>
          <w:lang w:val="en-GB"/>
        </w:rPr>
      </w:pPr>
      <w:r w:rsidRPr="00FD5A27">
        <w:rPr>
          <w:rFonts w:asciiTheme="majorBidi" w:hAnsiTheme="majorBidi" w:cstheme="majorBidi"/>
          <w:b/>
          <w:bCs/>
          <w:i/>
          <w:iCs/>
          <w:lang w:val="en-GB"/>
        </w:rPr>
        <w:t xml:space="preserve">The vendor is responsible to ensure through official documents that classified medical devices are manufactured in conformity with applicable quality system standards (ISO, IEC); (the international quality systems standard for medical device manufacturing ISO 13485) or </w:t>
      </w:r>
      <w:r w:rsidRPr="00FD5A27">
        <w:rPr>
          <w:rFonts w:asciiTheme="majorBidi" w:hAnsiTheme="majorBidi" w:cstheme="majorBidi"/>
          <w:b/>
          <w:bCs/>
          <w:i/>
          <w:iCs/>
          <w:lang w:val="en-GB"/>
        </w:rPr>
        <w:lastRenderedPageBreak/>
        <w:t>ISO9001.</w:t>
      </w:r>
    </w:p>
    <w:p w:rsidR="003306F9" w:rsidRDefault="003306F9" w:rsidP="003306F9">
      <w:pPr>
        <w:keepNext/>
        <w:widowControl w:val="0"/>
        <w:tabs>
          <w:tab w:val="left" w:pos="540"/>
        </w:tabs>
        <w:spacing w:before="60" w:after="60" w:line="312" w:lineRule="auto"/>
        <w:ind w:right="389"/>
        <w:jc w:val="both"/>
        <w:rPr>
          <w:rFonts w:asciiTheme="majorBidi" w:hAnsiTheme="majorBidi" w:cstheme="majorBidi"/>
          <w:b/>
          <w:bCs/>
          <w:i/>
          <w:iCs/>
          <w:lang w:val="en-GB"/>
        </w:rPr>
      </w:pPr>
    </w:p>
    <w:p w:rsidR="003306F9" w:rsidRDefault="003306F9" w:rsidP="003306F9">
      <w:pPr>
        <w:keepNext/>
        <w:widowControl w:val="0"/>
        <w:tabs>
          <w:tab w:val="left" w:pos="540"/>
        </w:tabs>
        <w:spacing w:before="60" w:after="60" w:line="312" w:lineRule="auto"/>
        <w:ind w:right="389"/>
        <w:jc w:val="both"/>
        <w:rPr>
          <w:rFonts w:asciiTheme="majorBidi" w:hAnsiTheme="majorBidi" w:cstheme="majorBidi"/>
          <w:b/>
          <w:bCs/>
          <w:i/>
          <w:iCs/>
          <w:lang w:val="en-GB"/>
        </w:rPr>
      </w:pPr>
    </w:p>
    <w:p w:rsidR="003306F9" w:rsidRDefault="003306F9" w:rsidP="003306F9">
      <w:pPr>
        <w:keepNext/>
        <w:widowControl w:val="0"/>
        <w:tabs>
          <w:tab w:val="left" w:pos="540"/>
        </w:tabs>
        <w:spacing w:before="60" w:after="60" w:line="312" w:lineRule="auto"/>
        <w:ind w:right="389"/>
        <w:jc w:val="both"/>
        <w:rPr>
          <w:rFonts w:asciiTheme="majorBidi" w:hAnsiTheme="majorBidi" w:cstheme="majorBidi"/>
          <w:b/>
          <w:bCs/>
          <w:i/>
          <w:iCs/>
          <w:lang w:val="en-GB"/>
        </w:rPr>
      </w:pPr>
    </w:p>
    <w:p w:rsidR="003306F9" w:rsidRDefault="003306F9" w:rsidP="003306F9">
      <w:pPr>
        <w:keepNext/>
        <w:widowControl w:val="0"/>
        <w:tabs>
          <w:tab w:val="left" w:pos="540"/>
        </w:tabs>
        <w:spacing w:before="60" w:after="60" w:line="312" w:lineRule="auto"/>
        <w:ind w:right="389"/>
        <w:jc w:val="both"/>
        <w:rPr>
          <w:rFonts w:asciiTheme="majorBidi" w:hAnsiTheme="majorBidi" w:cstheme="majorBidi"/>
          <w:b/>
          <w:bCs/>
          <w:i/>
          <w:iCs/>
          <w:lang w:val="en-GB"/>
        </w:rPr>
      </w:pPr>
    </w:p>
    <w:p w:rsidR="003306F9" w:rsidRPr="00FD5A27" w:rsidRDefault="003306F9" w:rsidP="003306F9">
      <w:pPr>
        <w:keepNext/>
        <w:widowControl w:val="0"/>
        <w:tabs>
          <w:tab w:val="left" w:pos="540"/>
        </w:tabs>
        <w:spacing w:before="60" w:after="60" w:line="312" w:lineRule="auto"/>
        <w:ind w:right="389"/>
        <w:jc w:val="both"/>
        <w:rPr>
          <w:rFonts w:asciiTheme="majorBidi" w:hAnsiTheme="majorBidi" w:cstheme="majorBidi"/>
          <w:b/>
          <w:bCs/>
          <w:i/>
          <w:iCs/>
          <w:lang w:val="en-GB"/>
        </w:rPr>
      </w:pPr>
    </w:p>
    <w:p w:rsidR="00B35B0C" w:rsidRPr="00FD5A27" w:rsidRDefault="00B35B0C" w:rsidP="00F73809">
      <w:pPr>
        <w:keepNext/>
        <w:numPr>
          <w:ilvl w:val="0"/>
          <w:numId w:val="10"/>
        </w:numPr>
        <w:tabs>
          <w:tab w:val="clear" w:pos="1008"/>
          <w:tab w:val="left" w:pos="540"/>
        </w:tabs>
        <w:spacing w:before="60" w:after="60" w:line="312" w:lineRule="auto"/>
        <w:ind w:left="547" w:right="389" w:hanging="547"/>
        <w:jc w:val="both"/>
        <w:rPr>
          <w:rFonts w:asciiTheme="majorBidi" w:hAnsiTheme="majorBidi" w:cstheme="majorBidi"/>
          <w:b/>
          <w:bCs/>
          <w:i/>
          <w:iCs/>
          <w:lang w:val="en-GB"/>
        </w:rPr>
      </w:pPr>
      <w:r w:rsidRPr="00FD5A27">
        <w:rPr>
          <w:rFonts w:asciiTheme="majorBidi" w:hAnsiTheme="majorBidi" w:cstheme="majorBidi"/>
          <w:b/>
          <w:bCs/>
          <w:i/>
          <w:iCs/>
          <w:lang w:val="en-GB"/>
        </w:rPr>
        <w:t>Only for class Ι medical equipment, submission of a copy of Declaration of Conformity certificate for the offered model shall be accepted.</w:t>
      </w:r>
    </w:p>
    <w:p w:rsidR="00B35B0C" w:rsidRPr="00FD5A27" w:rsidRDefault="00B35B0C" w:rsidP="00F73809">
      <w:pPr>
        <w:keepNext/>
        <w:numPr>
          <w:ilvl w:val="0"/>
          <w:numId w:val="10"/>
        </w:numPr>
        <w:tabs>
          <w:tab w:val="clear" w:pos="1008"/>
          <w:tab w:val="left" w:pos="540"/>
        </w:tabs>
        <w:spacing w:before="60" w:after="60" w:line="312" w:lineRule="auto"/>
        <w:ind w:left="547" w:right="389" w:hanging="547"/>
        <w:jc w:val="both"/>
        <w:rPr>
          <w:rFonts w:asciiTheme="majorBidi" w:hAnsiTheme="majorBidi" w:cstheme="majorBidi"/>
          <w:b/>
          <w:bCs/>
          <w:i/>
          <w:iCs/>
          <w:lang w:val="en-GB"/>
        </w:rPr>
      </w:pPr>
      <w:r w:rsidRPr="00FD5A27">
        <w:rPr>
          <w:rFonts w:asciiTheme="majorBidi" w:hAnsiTheme="majorBidi" w:cstheme="majorBidi"/>
          <w:b/>
          <w:bCs/>
          <w:i/>
          <w:iCs/>
          <w:lang w:val="en-GB"/>
        </w:rPr>
        <w:t>In all of the above cases certificates must be formally endorsed by JFDA.</w:t>
      </w:r>
    </w:p>
    <w:p w:rsidR="00FD5A27" w:rsidRDefault="00B35B0C" w:rsidP="00FD5A27">
      <w:pPr>
        <w:keepNext/>
        <w:numPr>
          <w:ilvl w:val="0"/>
          <w:numId w:val="10"/>
        </w:numPr>
        <w:tabs>
          <w:tab w:val="clear" w:pos="1008"/>
          <w:tab w:val="left" w:pos="540"/>
        </w:tabs>
        <w:spacing w:before="60" w:after="60" w:line="312" w:lineRule="auto"/>
        <w:ind w:left="547" w:right="389" w:hanging="547"/>
        <w:jc w:val="both"/>
        <w:rPr>
          <w:rFonts w:asciiTheme="majorBidi" w:hAnsiTheme="majorBidi" w:cstheme="majorBidi"/>
          <w:b/>
          <w:bCs/>
          <w:i/>
          <w:iCs/>
          <w:lang w:val="en-GB"/>
        </w:rPr>
      </w:pPr>
      <w:r w:rsidRPr="00FD5A27">
        <w:rPr>
          <w:rFonts w:asciiTheme="majorBidi" w:hAnsiTheme="majorBidi" w:cstheme="majorBidi"/>
          <w:b/>
          <w:bCs/>
          <w:i/>
          <w:iCs/>
          <w:lang w:val="en-GB"/>
        </w:rPr>
        <w:t>Any vendor not submitting all required certificates will be eliminated.</w:t>
      </w:r>
    </w:p>
    <w:p w:rsidR="00B35B0C" w:rsidRPr="00FD5A27" w:rsidRDefault="00B35B0C" w:rsidP="00F73809">
      <w:pPr>
        <w:keepNext/>
        <w:numPr>
          <w:ilvl w:val="0"/>
          <w:numId w:val="11"/>
        </w:numPr>
        <w:tabs>
          <w:tab w:val="num" w:pos="-360"/>
        </w:tabs>
        <w:spacing w:before="60" w:after="60" w:line="312" w:lineRule="auto"/>
        <w:ind w:left="-360" w:right="389"/>
        <w:jc w:val="both"/>
        <w:rPr>
          <w:rFonts w:asciiTheme="majorBidi" w:hAnsiTheme="majorBidi" w:cstheme="majorBidi"/>
          <w:b/>
          <w:bCs/>
          <w:i/>
          <w:iCs/>
          <w:lang w:val="en-GB" w:bidi="ar-JO"/>
        </w:rPr>
      </w:pPr>
      <w:r w:rsidRPr="00FD5A27">
        <w:rPr>
          <w:rFonts w:asciiTheme="majorBidi" w:hAnsiTheme="majorBidi" w:cstheme="majorBidi"/>
          <w:b/>
          <w:bCs/>
          <w:i/>
          <w:iCs/>
          <w:lang w:val="en-GB"/>
        </w:rPr>
        <w:t>Offered</w:t>
      </w:r>
      <w:r w:rsidRPr="00FD5A27">
        <w:rPr>
          <w:rFonts w:asciiTheme="majorBidi" w:hAnsiTheme="majorBidi" w:cstheme="majorBidi"/>
          <w:b/>
          <w:bCs/>
          <w:i/>
          <w:iCs/>
          <w:lang w:val="en-GB" w:bidi="ar-JO"/>
        </w:rPr>
        <w:t xml:space="preserve"> items should be from reputable well known manufacturers and excellent experience in the field which have multiple installations of the same offered model and/ or previous models or previously evaluated in Main Hospitals in Royal Medical Services, Otherwise </w:t>
      </w:r>
      <w:r w:rsidRPr="00FD5A27">
        <w:rPr>
          <w:rFonts w:asciiTheme="majorBidi" w:hAnsiTheme="majorBidi" w:cstheme="majorBidi"/>
          <w:b/>
          <w:bCs/>
          <w:i/>
          <w:iCs/>
        </w:rPr>
        <w:t>The purchasing committee has the right to request one or all of the following</w:t>
      </w:r>
      <w:r w:rsidRPr="00FD5A27">
        <w:rPr>
          <w:rFonts w:asciiTheme="majorBidi" w:hAnsiTheme="majorBidi" w:cstheme="majorBidi"/>
          <w:b/>
          <w:bCs/>
          <w:i/>
          <w:iCs/>
          <w:lang w:val="en-GB" w:bidi="ar-JO"/>
        </w:rPr>
        <w:t>:</w:t>
      </w:r>
    </w:p>
    <w:p w:rsidR="00B35B0C" w:rsidRPr="00FD5A27" w:rsidRDefault="00B35B0C" w:rsidP="00F73809">
      <w:pPr>
        <w:pStyle w:val="ListParagraph"/>
        <w:numPr>
          <w:ilvl w:val="0"/>
          <w:numId w:val="15"/>
        </w:numPr>
        <w:spacing w:before="60" w:after="60" w:line="312" w:lineRule="auto"/>
        <w:jc w:val="both"/>
        <w:rPr>
          <w:rFonts w:asciiTheme="majorBidi" w:hAnsiTheme="majorBidi" w:cstheme="majorBidi"/>
          <w:b/>
          <w:bCs/>
          <w:i/>
          <w:iCs/>
        </w:rPr>
      </w:pPr>
      <w:r w:rsidRPr="00FD5A27">
        <w:rPr>
          <w:rFonts w:asciiTheme="majorBidi" w:hAnsiTheme="majorBidi" w:cstheme="majorBidi"/>
          <w:b/>
          <w:bCs/>
          <w:i/>
          <w:iCs/>
        </w:rPr>
        <w:t>A sample of the same offered model at any time during the purchasing process, the sample unit shall be delivered within three weeks from the date of a written notification; any vendor rejects to deliver a sample unit will be eliminated. Evaluation duration will be determined by the purchasing committee.</w:t>
      </w:r>
    </w:p>
    <w:p w:rsidR="00B35B0C" w:rsidRPr="00FD5A27" w:rsidRDefault="00B35B0C" w:rsidP="00F73809">
      <w:pPr>
        <w:pStyle w:val="ListParagraph"/>
        <w:spacing w:before="60" w:after="60" w:line="312" w:lineRule="auto"/>
        <w:jc w:val="both"/>
        <w:rPr>
          <w:rFonts w:asciiTheme="majorBidi" w:hAnsiTheme="majorBidi" w:cstheme="majorBidi"/>
          <w:b/>
          <w:bCs/>
          <w:i/>
          <w:iCs/>
        </w:rPr>
      </w:pPr>
      <w:r w:rsidRPr="00FD5A27">
        <w:rPr>
          <w:rFonts w:asciiTheme="majorBidi" w:hAnsiTheme="majorBidi" w:cstheme="majorBidi"/>
          <w:b/>
          <w:bCs/>
          <w:i/>
          <w:iCs/>
        </w:rPr>
        <w:t xml:space="preserve">The purchasing committee has the right to require a sample for any equipment previously installed in RMS Hospitals. </w:t>
      </w:r>
    </w:p>
    <w:p w:rsidR="00B35B0C" w:rsidRPr="00FD5A27" w:rsidRDefault="00B35B0C" w:rsidP="00F73809">
      <w:pPr>
        <w:pStyle w:val="ListParagraph"/>
        <w:spacing w:before="60" w:after="60" w:line="312" w:lineRule="auto"/>
        <w:contextualSpacing w:val="0"/>
        <w:jc w:val="both"/>
        <w:rPr>
          <w:rFonts w:asciiTheme="majorBidi" w:hAnsiTheme="majorBidi" w:cstheme="majorBidi"/>
          <w:b/>
          <w:bCs/>
          <w:i/>
          <w:iCs/>
        </w:rPr>
      </w:pPr>
      <w:r w:rsidRPr="00FD5A27">
        <w:rPr>
          <w:rFonts w:asciiTheme="majorBidi" w:hAnsiTheme="majorBidi" w:cstheme="majorBidi"/>
          <w:b/>
          <w:bCs/>
          <w:i/>
          <w:iCs/>
          <w:lang w:val="en-GB" w:bidi="ar-JO"/>
        </w:rPr>
        <w:t>Any offered item</w:t>
      </w:r>
      <w:r w:rsidRPr="00FD5A27">
        <w:rPr>
          <w:rFonts w:asciiTheme="majorBidi" w:hAnsiTheme="majorBidi" w:cstheme="majorBidi"/>
          <w:b/>
          <w:bCs/>
          <w:i/>
          <w:iCs/>
          <w:lang w:val="en-GB"/>
        </w:rPr>
        <w:t xml:space="preserve"> fail in the evaluation/assessment process </w:t>
      </w:r>
      <w:r w:rsidRPr="00FD5A27">
        <w:rPr>
          <w:rFonts w:asciiTheme="majorBidi" w:hAnsiTheme="majorBidi" w:cstheme="majorBidi"/>
          <w:b/>
          <w:bCs/>
          <w:i/>
          <w:iCs/>
          <w:lang w:val="en-GB" w:bidi="ar-JO"/>
        </w:rPr>
        <w:t>will be rejected</w:t>
      </w:r>
    </w:p>
    <w:p w:rsidR="00B35B0C" w:rsidRPr="00FD5A27" w:rsidRDefault="00B35B0C" w:rsidP="00F73809">
      <w:pPr>
        <w:pStyle w:val="ListParagraph"/>
        <w:numPr>
          <w:ilvl w:val="0"/>
          <w:numId w:val="15"/>
        </w:numPr>
        <w:spacing w:before="60" w:after="60" w:line="312" w:lineRule="auto"/>
        <w:jc w:val="both"/>
        <w:rPr>
          <w:rFonts w:asciiTheme="majorBidi" w:hAnsiTheme="majorBidi" w:cstheme="majorBidi"/>
          <w:b/>
          <w:bCs/>
          <w:i/>
          <w:iCs/>
          <w:color w:val="FF0000"/>
        </w:rPr>
      </w:pPr>
      <w:r w:rsidRPr="00FD5A27">
        <w:rPr>
          <w:rFonts w:asciiTheme="majorBidi" w:hAnsiTheme="majorBidi" w:cstheme="majorBidi"/>
          <w:b/>
          <w:bCs/>
          <w:i/>
          <w:iCs/>
        </w:rPr>
        <w:t xml:space="preserve">A list of installation basis </w:t>
      </w:r>
      <w:r w:rsidRPr="00FD5A27">
        <w:rPr>
          <w:rFonts w:asciiTheme="majorBidi" w:hAnsiTheme="majorBidi" w:cstheme="majorBidi"/>
          <w:b/>
          <w:bCs/>
          <w:i/>
          <w:iCs/>
          <w:lang w:val="en-GB" w:bidi="ar-JO"/>
        </w:rPr>
        <w:t xml:space="preserve">of the same offered model and/ or previous models </w:t>
      </w:r>
      <w:r w:rsidRPr="00FD5A27">
        <w:rPr>
          <w:rFonts w:asciiTheme="majorBidi" w:hAnsiTheme="majorBidi" w:cstheme="majorBidi"/>
          <w:b/>
          <w:bCs/>
          <w:i/>
          <w:iCs/>
        </w:rPr>
        <w:t>in reputable local hospitals</w:t>
      </w:r>
      <w:r w:rsidRPr="00FD5A27">
        <w:rPr>
          <w:rFonts w:asciiTheme="majorBidi" w:hAnsiTheme="majorBidi" w:cstheme="majorBidi"/>
          <w:b/>
          <w:bCs/>
          <w:i/>
          <w:iCs/>
          <w:lang w:val="en-GB" w:bidi="ar-JO"/>
        </w:rPr>
        <w:t>.</w:t>
      </w:r>
    </w:p>
    <w:p w:rsidR="00B35B0C" w:rsidRPr="00FD5A27" w:rsidRDefault="00B35B0C" w:rsidP="00F73809">
      <w:pPr>
        <w:pStyle w:val="ListParagraph"/>
        <w:spacing w:before="60" w:after="60" w:line="312" w:lineRule="auto"/>
        <w:jc w:val="both"/>
        <w:rPr>
          <w:rFonts w:asciiTheme="majorBidi" w:hAnsiTheme="majorBidi" w:cstheme="majorBidi"/>
          <w:b/>
          <w:bCs/>
          <w:i/>
          <w:iCs/>
        </w:rPr>
      </w:pPr>
      <w:r w:rsidRPr="00FD5A27">
        <w:rPr>
          <w:rFonts w:asciiTheme="majorBidi" w:hAnsiTheme="majorBidi" w:cstheme="majorBidi"/>
          <w:b/>
          <w:bCs/>
          <w:i/>
          <w:iCs/>
        </w:rPr>
        <w:t>List should include: Name of hospital, Model Installed, Quantity, and Year of installation.</w:t>
      </w:r>
    </w:p>
    <w:p w:rsidR="00B35B0C" w:rsidRPr="00FD5A27" w:rsidRDefault="00B35B0C" w:rsidP="00F73809">
      <w:pPr>
        <w:pStyle w:val="ListParagraph"/>
        <w:spacing w:before="60" w:after="60" w:line="312" w:lineRule="auto"/>
        <w:contextualSpacing w:val="0"/>
        <w:jc w:val="both"/>
        <w:rPr>
          <w:rFonts w:asciiTheme="majorBidi" w:hAnsiTheme="majorBidi" w:cstheme="majorBidi"/>
          <w:b/>
          <w:bCs/>
          <w:i/>
          <w:iCs/>
          <w:lang w:val="en-GB" w:bidi="ar-JO"/>
        </w:rPr>
      </w:pPr>
      <w:r w:rsidRPr="00FD5A27">
        <w:rPr>
          <w:rFonts w:asciiTheme="majorBidi" w:hAnsiTheme="majorBidi" w:cstheme="majorBidi"/>
          <w:b/>
          <w:bCs/>
          <w:i/>
          <w:iCs/>
        </w:rPr>
        <w:t xml:space="preserve">The </w:t>
      </w:r>
      <w:r w:rsidRPr="00FD5A27">
        <w:rPr>
          <w:rFonts w:asciiTheme="majorBidi" w:hAnsiTheme="majorBidi" w:cstheme="majorBidi"/>
          <w:b/>
          <w:bCs/>
          <w:i/>
          <w:iCs/>
          <w:lang w:val="en-GB" w:bidi="ar-JO"/>
        </w:rPr>
        <w:t>purchasing committee has the right to contact or visit any of the sites where the offered model and/ or previous models were installed and get feedback of these models at these sites from the physicians, operators as well as service engineers.</w:t>
      </w:r>
    </w:p>
    <w:p w:rsidR="00B35B0C" w:rsidRPr="00FD5A27" w:rsidRDefault="00B35B0C" w:rsidP="00F73809">
      <w:pPr>
        <w:pStyle w:val="ListParagraph"/>
        <w:numPr>
          <w:ilvl w:val="0"/>
          <w:numId w:val="15"/>
        </w:numPr>
        <w:spacing w:before="60" w:after="60" w:line="312" w:lineRule="auto"/>
        <w:jc w:val="both"/>
        <w:rPr>
          <w:rFonts w:asciiTheme="majorBidi" w:hAnsiTheme="majorBidi" w:cstheme="majorBidi"/>
          <w:b/>
          <w:bCs/>
          <w:i/>
          <w:iCs/>
        </w:rPr>
      </w:pPr>
      <w:r w:rsidRPr="00FD5A27">
        <w:rPr>
          <w:rFonts w:asciiTheme="majorBidi" w:hAnsiTheme="majorBidi" w:cstheme="majorBidi"/>
          <w:b/>
          <w:bCs/>
          <w:i/>
          <w:iCs/>
        </w:rPr>
        <w:t>Official website of the manufacturer must be provided. The website must clearly demonstrate the history profile and manufacturing features of the company including the same offered model and its brochure.</w:t>
      </w:r>
    </w:p>
    <w:p w:rsidR="00B35B0C" w:rsidRPr="00FD5A27" w:rsidRDefault="00B35B0C" w:rsidP="00F73809">
      <w:pPr>
        <w:pStyle w:val="ListParagraph"/>
        <w:spacing w:before="60" w:after="60" w:line="312" w:lineRule="auto"/>
        <w:jc w:val="both"/>
        <w:rPr>
          <w:rFonts w:asciiTheme="majorBidi" w:hAnsiTheme="majorBidi" w:cstheme="majorBidi"/>
          <w:b/>
          <w:bCs/>
          <w:i/>
          <w:iCs/>
        </w:rPr>
      </w:pPr>
      <w:r w:rsidRPr="00FD5A27">
        <w:rPr>
          <w:rFonts w:asciiTheme="majorBidi" w:hAnsiTheme="majorBidi" w:cstheme="majorBidi"/>
          <w:b/>
          <w:bCs/>
          <w:i/>
          <w:iCs/>
        </w:rPr>
        <w:t>In case of inconsistency between the information on the website with the provided information of the local agent regarding any offered product, the committee has the right to eliminate that product from the awarding process.</w:t>
      </w:r>
    </w:p>
    <w:p w:rsidR="00B35B0C" w:rsidRPr="00FD5A27" w:rsidRDefault="00B35B0C" w:rsidP="00F73809">
      <w:pPr>
        <w:keepNext/>
        <w:numPr>
          <w:ilvl w:val="0"/>
          <w:numId w:val="11"/>
        </w:numPr>
        <w:tabs>
          <w:tab w:val="num" w:pos="-360"/>
        </w:tabs>
        <w:spacing w:before="60" w:after="60" w:line="312" w:lineRule="auto"/>
        <w:ind w:left="-360" w:right="389"/>
        <w:jc w:val="both"/>
        <w:rPr>
          <w:rFonts w:asciiTheme="majorBidi" w:hAnsiTheme="majorBidi" w:cstheme="majorBidi"/>
          <w:b/>
          <w:bCs/>
          <w:i/>
          <w:iCs/>
          <w:lang w:val="en-GB"/>
        </w:rPr>
      </w:pPr>
      <w:r w:rsidRPr="00FD5A27">
        <w:rPr>
          <w:rFonts w:asciiTheme="majorBidi" w:hAnsiTheme="majorBidi" w:cstheme="majorBidi"/>
          <w:b/>
          <w:bCs/>
          <w:i/>
          <w:iCs/>
          <w:lang w:val="en-GB"/>
        </w:rPr>
        <w:lastRenderedPageBreak/>
        <w:t>Country of origin:</w:t>
      </w:r>
    </w:p>
    <w:p w:rsidR="00B35B0C" w:rsidRPr="00FD5A27" w:rsidRDefault="00B35B0C" w:rsidP="00F73809">
      <w:pPr>
        <w:keepNext/>
        <w:numPr>
          <w:ilvl w:val="1"/>
          <w:numId w:val="16"/>
        </w:numPr>
        <w:tabs>
          <w:tab w:val="left" w:pos="180"/>
        </w:tabs>
        <w:spacing w:before="60" w:after="60" w:line="312" w:lineRule="auto"/>
        <w:ind w:left="180" w:right="389" w:hanging="540"/>
        <w:jc w:val="both"/>
        <w:rPr>
          <w:rFonts w:asciiTheme="majorBidi" w:hAnsiTheme="majorBidi" w:cstheme="majorBidi"/>
          <w:b/>
          <w:bCs/>
          <w:i/>
          <w:iCs/>
          <w:lang w:val="en-GB"/>
        </w:rPr>
      </w:pPr>
      <w:r w:rsidRPr="00FD5A27">
        <w:rPr>
          <w:rFonts w:asciiTheme="majorBidi" w:hAnsiTheme="majorBidi" w:cstheme="majorBidi"/>
          <w:b/>
          <w:bCs/>
          <w:i/>
          <w:iCs/>
          <w:lang w:val="en-GB"/>
        </w:rPr>
        <w:t xml:space="preserve">The country of origin of the main part (s) of the system must be one of the following: </w:t>
      </w:r>
    </w:p>
    <w:p w:rsidR="00B35B0C" w:rsidRPr="00FD5A27" w:rsidRDefault="00B35B0C" w:rsidP="00F73809">
      <w:pPr>
        <w:keepNext/>
        <w:spacing w:before="60" w:after="60" w:line="312" w:lineRule="auto"/>
        <w:ind w:left="187" w:right="389"/>
        <w:jc w:val="both"/>
        <w:rPr>
          <w:rFonts w:asciiTheme="majorBidi" w:hAnsiTheme="majorBidi" w:cstheme="majorBidi"/>
          <w:b/>
          <w:bCs/>
          <w:i/>
          <w:iCs/>
          <w:color w:val="000000"/>
          <w:lang w:val="en-GB"/>
        </w:rPr>
      </w:pPr>
      <w:r w:rsidRPr="00FD5A27">
        <w:rPr>
          <w:rFonts w:asciiTheme="majorBidi" w:hAnsiTheme="majorBidi" w:cstheme="majorBidi"/>
          <w:b/>
          <w:bCs/>
          <w:i/>
          <w:iCs/>
          <w:color w:val="000000"/>
          <w:lang w:val="en-GB"/>
        </w:rPr>
        <w:t>USA, Canada, Japan, UK, Sweden, Finland, Denmark, Switzerland, Belgium, Germany, France, Netherlands, Spain, Norway, Italy, Ireland, Austria, New Zealand, Australia, Czech Republic, Luxembourg &amp; Poland.</w:t>
      </w:r>
    </w:p>
    <w:p w:rsidR="00B35B0C" w:rsidRPr="00FD5A27" w:rsidRDefault="00B35B0C" w:rsidP="00F73809">
      <w:pPr>
        <w:keepNext/>
        <w:numPr>
          <w:ilvl w:val="1"/>
          <w:numId w:val="16"/>
        </w:numPr>
        <w:tabs>
          <w:tab w:val="left" w:pos="180"/>
        </w:tabs>
        <w:spacing w:before="60" w:after="60" w:line="312" w:lineRule="auto"/>
        <w:ind w:left="180" w:right="389" w:hanging="540"/>
        <w:jc w:val="both"/>
        <w:rPr>
          <w:rFonts w:asciiTheme="majorBidi" w:hAnsiTheme="majorBidi" w:cstheme="majorBidi"/>
          <w:b/>
          <w:bCs/>
          <w:i/>
          <w:iCs/>
          <w:lang w:val="en-GB"/>
        </w:rPr>
      </w:pPr>
      <w:r w:rsidRPr="00FD5A27">
        <w:rPr>
          <w:rFonts w:asciiTheme="majorBidi" w:hAnsiTheme="majorBidi" w:cstheme="majorBidi"/>
          <w:b/>
          <w:bCs/>
          <w:i/>
          <w:iCs/>
          <w:lang w:val="en-GB"/>
        </w:rPr>
        <w:t>Accessories and consumables may be manufactured in other countries and/or by different manufacturers</w:t>
      </w:r>
      <w:r w:rsidRPr="00FD5A27">
        <w:rPr>
          <w:rFonts w:asciiTheme="majorBidi" w:hAnsiTheme="majorBidi" w:cstheme="majorBidi"/>
          <w:b/>
          <w:bCs/>
          <w:i/>
          <w:iCs/>
          <w:lang w:bidi="ar-JO"/>
        </w:rPr>
        <w:t xml:space="preserve">and should be approved by the manufacturer. </w:t>
      </w:r>
    </w:p>
    <w:p w:rsidR="00B35B0C" w:rsidRPr="00FD5A27" w:rsidRDefault="00B35B0C" w:rsidP="00F73809">
      <w:pPr>
        <w:keepNext/>
        <w:numPr>
          <w:ilvl w:val="1"/>
          <w:numId w:val="16"/>
        </w:numPr>
        <w:tabs>
          <w:tab w:val="left" w:pos="180"/>
        </w:tabs>
        <w:spacing w:before="60" w:after="60" w:line="312" w:lineRule="auto"/>
        <w:ind w:left="180" w:right="389" w:hanging="540"/>
        <w:jc w:val="both"/>
        <w:rPr>
          <w:rFonts w:asciiTheme="majorBidi" w:hAnsiTheme="majorBidi" w:cstheme="majorBidi"/>
          <w:b/>
          <w:bCs/>
          <w:i/>
          <w:iCs/>
          <w:lang w:val="en-GB"/>
        </w:rPr>
      </w:pPr>
      <w:r w:rsidRPr="00FD5A27">
        <w:rPr>
          <w:rFonts w:asciiTheme="majorBidi" w:hAnsiTheme="majorBidi" w:cstheme="majorBidi"/>
          <w:b/>
          <w:bCs/>
          <w:i/>
          <w:iCs/>
          <w:lang w:val="en-GB"/>
        </w:rPr>
        <w:t>All offered items must be approved for sale in the same country of origin. An original and officially endorsed free-sale certificate from an authorised body must be included in the offer.</w:t>
      </w:r>
    </w:p>
    <w:p w:rsidR="00B35B0C" w:rsidRPr="00FD5A27" w:rsidRDefault="00B35B0C" w:rsidP="00F73809">
      <w:pPr>
        <w:keepNext/>
        <w:numPr>
          <w:ilvl w:val="1"/>
          <w:numId w:val="16"/>
        </w:numPr>
        <w:tabs>
          <w:tab w:val="left" w:pos="180"/>
        </w:tabs>
        <w:spacing w:before="60" w:after="60" w:line="312" w:lineRule="auto"/>
        <w:ind w:left="180" w:right="389" w:hanging="540"/>
        <w:jc w:val="both"/>
        <w:rPr>
          <w:rFonts w:asciiTheme="majorBidi" w:hAnsiTheme="majorBidi" w:cstheme="majorBidi"/>
          <w:b/>
          <w:bCs/>
          <w:i/>
          <w:iCs/>
          <w:lang w:val="en-GB"/>
        </w:rPr>
      </w:pPr>
      <w:r w:rsidRPr="00FD5A27">
        <w:rPr>
          <w:rFonts w:asciiTheme="majorBidi" w:hAnsiTheme="majorBidi" w:cstheme="majorBidi"/>
          <w:b/>
          <w:bCs/>
          <w:i/>
          <w:iCs/>
          <w:lang w:val="en-GB"/>
        </w:rPr>
        <w:t>Vendors must specify the origin of all offered items and accessories in the technical offer.</w:t>
      </w:r>
    </w:p>
    <w:p w:rsidR="00B35B0C" w:rsidRPr="00FD5A27" w:rsidRDefault="00B35B0C" w:rsidP="00F73809">
      <w:pPr>
        <w:keepNext/>
        <w:numPr>
          <w:ilvl w:val="1"/>
          <w:numId w:val="16"/>
        </w:numPr>
        <w:tabs>
          <w:tab w:val="left" w:pos="180"/>
        </w:tabs>
        <w:spacing w:before="60" w:after="60" w:line="312" w:lineRule="auto"/>
        <w:ind w:left="180" w:right="389" w:hanging="540"/>
        <w:jc w:val="both"/>
        <w:rPr>
          <w:rFonts w:asciiTheme="majorBidi" w:hAnsiTheme="majorBidi" w:cstheme="majorBidi"/>
          <w:b/>
          <w:bCs/>
          <w:i/>
          <w:iCs/>
          <w:lang w:val="en-GB"/>
        </w:rPr>
      </w:pPr>
      <w:r w:rsidRPr="00FD5A27">
        <w:rPr>
          <w:rFonts w:asciiTheme="majorBidi" w:hAnsiTheme="majorBidi" w:cstheme="majorBidi"/>
          <w:b/>
          <w:bCs/>
          <w:i/>
          <w:iCs/>
          <w:lang w:val="en-GB"/>
        </w:rPr>
        <w:t xml:space="preserve">Except for </w:t>
      </w:r>
      <w:r w:rsidRPr="00FD5A27">
        <w:rPr>
          <w:rFonts w:asciiTheme="majorBidi" w:hAnsiTheme="majorBidi" w:cstheme="majorBidi"/>
          <w:b/>
          <w:bCs/>
          <w:i/>
          <w:iCs/>
          <w:lang w:val="en-GB" w:bidi="ar-JO"/>
        </w:rPr>
        <w:t>X-ray based equipment, MRI, and nuclear medicine systems</w:t>
      </w:r>
      <w:r w:rsidRPr="00FD5A27">
        <w:rPr>
          <w:rFonts w:asciiTheme="majorBidi" w:hAnsiTheme="majorBidi" w:cstheme="majorBidi"/>
          <w:b/>
          <w:bCs/>
          <w:i/>
          <w:iCs/>
          <w:lang w:val="en-GB"/>
        </w:rPr>
        <w:t>, equipment manufactured by reputable companies based in any of the countries mentioned in (4.1) will be taken into consideration regardless of the manufacturing site only:</w:t>
      </w:r>
    </w:p>
    <w:p w:rsidR="00B35B0C" w:rsidRPr="00FD5A27" w:rsidRDefault="00B35B0C" w:rsidP="00F73809">
      <w:pPr>
        <w:pStyle w:val="ListParagraph"/>
        <w:keepNext/>
        <w:numPr>
          <w:ilvl w:val="1"/>
          <w:numId w:val="14"/>
        </w:numPr>
        <w:tabs>
          <w:tab w:val="num" w:pos="882"/>
          <w:tab w:val="num" w:pos="1170"/>
        </w:tabs>
        <w:spacing w:before="60" w:after="60" w:line="312" w:lineRule="auto"/>
        <w:ind w:left="993" w:right="389" w:hanging="547"/>
        <w:jc w:val="both"/>
        <w:rPr>
          <w:rFonts w:asciiTheme="majorBidi" w:hAnsiTheme="majorBidi" w:cstheme="majorBidi"/>
          <w:b/>
          <w:bCs/>
          <w:i/>
          <w:iCs/>
          <w:lang w:val="en-GB"/>
        </w:rPr>
      </w:pPr>
      <w:r w:rsidRPr="00FD5A27">
        <w:rPr>
          <w:rFonts w:asciiTheme="majorBidi" w:hAnsiTheme="majorBidi" w:cstheme="majorBidi"/>
          <w:b/>
          <w:bCs/>
          <w:i/>
          <w:iCs/>
          <w:lang w:val="en-GB"/>
        </w:rPr>
        <w:t>If they are approved for sale in the same county of origin (</w:t>
      </w:r>
      <w:r w:rsidRPr="00FD5A27">
        <w:rPr>
          <w:rFonts w:asciiTheme="majorBidi" w:hAnsiTheme="majorBidi" w:cstheme="majorBidi"/>
          <w:b/>
          <w:bCs/>
          <w:i/>
          <w:iCs/>
        </w:rPr>
        <w:t>a</w:t>
      </w:r>
      <w:r w:rsidRPr="00FD5A27">
        <w:rPr>
          <w:rFonts w:asciiTheme="majorBidi" w:hAnsiTheme="majorBidi" w:cstheme="majorBidi"/>
          <w:b/>
          <w:bCs/>
          <w:i/>
          <w:iCs/>
          <w:lang w:val="en-GB"/>
        </w:rPr>
        <w:t>n original and officially endorsed free-sale certificate from an authorised body must be included in the offer.</w:t>
      </w:r>
    </w:p>
    <w:p w:rsidR="00B35B0C" w:rsidRPr="00FD5A27" w:rsidRDefault="00B35B0C" w:rsidP="00F73809">
      <w:pPr>
        <w:pStyle w:val="ListParagraph"/>
        <w:keepNext/>
        <w:tabs>
          <w:tab w:val="num" w:pos="882"/>
          <w:tab w:val="num" w:pos="1170"/>
        </w:tabs>
        <w:spacing w:before="60" w:after="60" w:line="312" w:lineRule="auto"/>
        <w:ind w:left="993" w:right="389" w:hanging="547"/>
        <w:contextualSpacing w:val="0"/>
        <w:jc w:val="both"/>
        <w:rPr>
          <w:rFonts w:asciiTheme="majorBidi" w:hAnsiTheme="majorBidi" w:cstheme="majorBidi"/>
          <w:b/>
          <w:bCs/>
          <w:i/>
          <w:iCs/>
          <w:lang w:val="en-GB"/>
        </w:rPr>
      </w:pPr>
      <w:r w:rsidRPr="00FD5A27">
        <w:rPr>
          <w:rFonts w:asciiTheme="majorBidi" w:hAnsiTheme="majorBidi" w:cstheme="majorBidi"/>
          <w:b/>
          <w:bCs/>
          <w:i/>
          <w:iCs/>
          <w:lang w:val="en-GB"/>
        </w:rPr>
        <w:t xml:space="preserve">OR </w:t>
      </w:r>
    </w:p>
    <w:p w:rsidR="00B35B0C" w:rsidRPr="00FD5A27" w:rsidRDefault="00B35B0C" w:rsidP="00F73809">
      <w:pPr>
        <w:pStyle w:val="ListParagraph"/>
        <w:keepNext/>
        <w:numPr>
          <w:ilvl w:val="1"/>
          <w:numId w:val="14"/>
        </w:numPr>
        <w:tabs>
          <w:tab w:val="num" w:pos="882"/>
          <w:tab w:val="num" w:pos="1170"/>
        </w:tabs>
        <w:spacing w:before="60" w:after="60" w:line="312" w:lineRule="auto"/>
        <w:ind w:left="993" w:right="389" w:hanging="547"/>
        <w:contextualSpacing w:val="0"/>
        <w:jc w:val="both"/>
        <w:rPr>
          <w:rFonts w:asciiTheme="majorBidi" w:hAnsiTheme="majorBidi" w:cstheme="majorBidi"/>
          <w:b/>
          <w:bCs/>
          <w:i/>
          <w:iCs/>
          <w:lang w:val="en-GB" w:bidi="ar-JO"/>
        </w:rPr>
      </w:pPr>
      <w:r w:rsidRPr="00FD5A27">
        <w:rPr>
          <w:rFonts w:asciiTheme="majorBidi" w:hAnsiTheme="majorBidi" w:cstheme="majorBidi"/>
          <w:b/>
          <w:bCs/>
          <w:i/>
          <w:iCs/>
          <w:lang w:val="en-GB"/>
        </w:rPr>
        <w:t>If they are approved for sale in at least three of the countries mentioned in (4.1) (</w:t>
      </w:r>
      <w:r w:rsidRPr="00FD5A27">
        <w:rPr>
          <w:rFonts w:asciiTheme="majorBidi" w:hAnsiTheme="majorBidi" w:cstheme="majorBidi"/>
          <w:b/>
          <w:bCs/>
          <w:i/>
          <w:iCs/>
        </w:rPr>
        <w:t>a</w:t>
      </w:r>
      <w:r w:rsidRPr="00FD5A27">
        <w:rPr>
          <w:rFonts w:asciiTheme="majorBidi" w:hAnsiTheme="majorBidi" w:cstheme="majorBidi"/>
          <w:b/>
          <w:bCs/>
          <w:i/>
          <w:iCs/>
          <w:lang w:val="en-GB"/>
        </w:rPr>
        <w:t xml:space="preserve">n original and officially endorsed free-sale certificate from an authorised body in those countries must be included in the offer). </w:t>
      </w:r>
    </w:p>
    <w:p w:rsidR="00B35B0C" w:rsidRPr="00FD5A27" w:rsidRDefault="00B35B0C" w:rsidP="00F73809">
      <w:pPr>
        <w:numPr>
          <w:ilvl w:val="0"/>
          <w:numId w:val="11"/>
        </w:numPr>
        <w:spacing w:before="60" w:after="60" w:line="312" w:lineRule="auto"/>
        <w:ind w:left="-274" w:right="389"/>
        <w:jc w:val="both"/>
        <w:rPr>
          <w:rFonts w:asciiTheme="majorBidi" w:hAnsiTheme="majorBidi" w:cstheme="majorBidi"/>
          <w:b/>
          <w:bCs/>
          <w:i/>
          <w:iCs/>
          <w:lang w:val="en-GB"/>
        </w:rPr>
      </w:pPr>
      <w:r w:rsidRPr="00FD5A27">
        <w:rPr>
          <w:rFonts w:asciiTheme="majorBidi" w:hAnsiTheme="majorBidi" w:cstheme="majorBidi"/>
          <w:b/>
          <w:bCs/>
          <w:i/>
          <w:iCs/>
          <w:lang w:val="en-GB"/>
        </w:rPr>
        <w:t>Bidders must submit their reservations/queries regarding tender specifications and/or special terms within the first half of the tender closing period starting from the tender announcement date. Reservations/queries submitted after the end of this period shall be rejected.</w:t>
      </w:r>
    </w:p>
    <w:p w:rsidR="00B35B0C" w:rsidRPr="00FD5A27" w:rsidRDefault="00B35B0C" w:rsidP="00F73809">
      <w:pPr>
        <w:numPr>
          <w:ilvl w:val="0"/>
          <w:numId w:val="11"/>
        </w:numPr>
        <w:spacing w:before="60" w:after="60" w:line="312" w:lineRule="auto"/>
        <w:ind w:left="-274" w:right="389"/>
        <w:jc w:val="both"/>
        <w:rPr>
          <w:rFonts w:asciiTheme="majorBidi" w:hAnsiTheme="majorBidi" w:cstheme="majorBidi"/>
          <w:b/>
          <w:bCs/>
          <w:i/>
          <w:iCs/>
        </w:rPr>
      </w:pPr>
      <w:r w:rsidRPr="00FD5A27">
        <w:rPr>
          <w:rFonts w:asciiTheme="majorBidi" w:hAnsiTheme="majorBidi" w:cstheme="majorBidi"/>
          <w:b/>
          <w:bCs/>
          <w:i/>
          <w:iCs/>
        </w:rPr>
        <w:t>Goods are to be brand new; manufacturing date of the delivered products should not exceed 18 months from the date of the final award.</w:t>
      </w:r>
    </w:p>
    <w:p w:rsidR="00B35B0C" w:rsidRPr="00FD5A27" w:rsidRDefault="00B35B0C" w:rsidP="00F73809">
      <w:pPr>
        <w:numPr>
          <w:ilvl w:val="0"/>
          <w:numId w:val="11"/>
        </w:numPr>
        <w:spacing w:before="60" w:after="60" w:line="312" w:lineRule="auto"/>
        <w:ind w:left="-274" w:right="389"/>
        <w:jc w:val="both"/>
        <w:rPr>
          <w:rFonts w:asciiTheme="majorBidi" w:hAnsiTheme="majorBidi" w:cstheme="majorBidi"/>
          <w:b/>
          <w:bCs/>
          <w:i/>
          <w:iCs/>
        </w:rPr>
      </w:pPr>
      <w:r w:rsidRPr="00FD5A27">
        <w:rPr>
          <w:rFonts w:asciiTheme="majorBidi" w:hAnsiTheme="majorBidi" w:cstheme="majorBidi"/>
          <w:b/>
          <w:bCs/>
          <w:i/>
          <w:iCs/>
          <w:color w:val="000000"/>
          <w:lang w:val="en-GB"/>
        </w:rPr>
        <w:t xml:space="preserve">Delivery period should be mentioned clearly; </w:t>
      </w:r>
      <w:r w:rsidRPr="00FD5A27">
        <w:rPr>
          <w:rFonts w:asciiTheme="majorBidi" w:hAnsiTheme="majorBidi" w:cstheme="majorBidi"/>
          <w:b/>
          <w:bCs/>
          <w:i/>
          <w:iCs/>
        </w:rPr>
        <w:t>the purchasing committee has the right to reject any offer with delivery time exceeding 4 months.</w:t>
      </w:r>
    </w:p>
    <w:p w:rsidR="00B35B0C" w:rsidRPr="00FD5A27" w:rsidRDefault="00B35B0C" w:rsidP="00F73809">
      <w:pPr>
        <w:numPr>
          <w:ilvl w:val="0"/>
          <w:numId w:val="11"/>
        </w:numPr>
        <w:spacing w:before="60" w:after="60" w:line="312" w:lineRule="auto"/>
        <w:ind w:left="-274" w:right="389"/>
        <w:jc w:val="both"/>
        <w:rPr>
          <w:rFonts w:asciiTheme="majorBidi" w:hAnsiTheme="majorBidi" w:cstheme="majorBidi"/>
          <w:b/>
          <w:bCs/>
          <w:i/>
          <w:iCs/>
          <w:lang w:val="en-GB"/>
        </w:rPr>
      </w:pPr>
      <w:r w:rsidRPr="00FD5A27">
        <w:rPr>
          <w:rFonts w:asciiTheme="majorBidi" w:hAnsiTheme="majorBidi" w:cstheme="majorBidi"/>
          <w:b/>
          <w:bCs/>
          <w:i/>
          <w:iCs/>
          <w:lang w:val="en-GB"/>
        </w:rPr>
        <w:t xml:space="preserve">Warranty: </w:t>
      </w:r>
    </w:p>
    <w:p w:rsidR="00B35B0C" w:rsidRPr="00FD5A27" w:rsidRDefault="00B35B0C" w:rsidP="00F73809">
      <w:pPr>
        <w:numPr>
          <w:ilvl w:val="0"/>
          <w:numId w:val="13"/>
        </w:numPr>
        <w:spacing w:before="60" w:after="60" w:line="312" w:lineRule="auto"/>
        <w:ind w:left="450" w:right="389"/>
        <w:jc w:val="both"/>
        <w:rPr>
          <w:rFonts w:asciiTheme="majorBidi" w:hAnsiTheme="majorBidi" w:cstheme="majorBidi"/>
          <w:b/>
          <w:bCs/>
          <w:i/>
          <w:iCs/>
          <w:lang w:val="en-GB" w:bidi="ar-JO"/>
        </w:rPr>
      </w:pPr>
      <w:r w:rsidRPr="00FD5A27">
        <w:rPr>
          <w:rFonts w:asciiTheme="majorBidi" w:hAnsiTheme="majorBidi" w:cstheme="majorBidi"/>
          <w:b/>
          <w:bCs/>
          <w:i/>
          <w:iCs/>
          <w:lang w:val="en-GB"/>
        </w:rPr>
        <w:t>Offers must include a full warranty for a period of a minimum of 24 months from the date of installation or 30 months from the date of receiving the items at the agreed location mentioned in the final order (whichever comes first).</w:t>
      </w:r>
    </w:p>
    <w:p w:rsidR="00B35B0C" w:rsidRPr="00FD5A27" w:rsidRDefault="00B35B0C" w:rsidP="00F73809">
      <w:pPr>
        <w:tabs>
          <w:tab w:val="num" w:pos="540"/>
        </w:tabs>
        <w:spacing w:before="60" w:after="60" w:line="312" w:lineRule="auto"/>
        <w:ind w:left="450" w:right="389"/>
        <w:jc w:val="both"/>
        <w:rPr>
          <w:rFonts w:asciiTheme="majorBidi" w:hAnsiTheme="majorBidi" w:cstheme="majorBidi"/>
          <w:b/>
          <w:bCs/>
          <w:i/>
          <w:iCs/>
          <w:lang w:val="en-GB"/>
        </w:rPr>
      </w:pPr>
      <w:r w:rsidRPr="00FD5A27">
        <w:rPr>
          <w:rFonts w:asciiTheme="majorBidi" w:hAnsiTheme="majorBidi" w:cstheme="majorBidi"/>
          <w:b/>
          <w:bCs/>
          <w:i/>
          <w:iCs/>
          <w:lang w:val="en-GB"/>
        </w:rPr>
        <w:t>Warranty must include corrective &amp; preventive maintenance activities as per manufacturer recommendations including:</w:t>
      </w:r>
    </w:p>
    <w:p w:rsidR="00B35B0C" w:rsidRPr="00FD5A27" w:rsidRDefault="00B35B0C" w:rsidP="00F73809">
      <w:pPr>
        <w:pStyle w:val="ListParagraph"/>
        <w:numPr>
          <w:ilvl w:val="0"/>
          <w:numId w:val="12"/>
        </w:numPr>
        <w:tabs>
          <w:tab w:val="num" w:pos="1080"/>
        </w:tabs>
        <w:spacing w:before="60" w:after="60" w:line="264" w:lineRule="auto"/>
        <w:ind w:left="1080" w:right="389"/>
        <w:contextualSpacing w:val="0"/>
        <w:jc w:val="both"/>
        <w:rPr>
          <w:rFonts w:asciiTheme="majorBidi" w:hAnsiTheme="majorBidi" w:cstheme="majorBidi"/>
          <w:b/>
          <w:bCs/>
          <w:i/>
          <w:iCs/>
          <w:lang w:val="en-GB"/>
        </w:rPr>
      </w:pPr>
      <w:r w:rsidRPr="00FD5A27">
        <w:rPr>
          <w:rFonts w:asciiTheme="majorBidi" w:hAnsiTheme="majorBidi" w:cstheme="majorBidi"/>
          <w:b/>
          <w:bCs/>
          <w:i/>
          <w:iCs/>
          <w:lang w:val="en-GB"/>
        </w:rPr>
        <w:t xml:space="preserve"> Required spare parts (free of charge) </w:t>
      </w:r>
    </w:p>
    <w:p w:rsidR="00B35B0C" w:rsidRPr="00FD5A27" w:rsidRDefault="00B35B0C" w:rsidP="00F73809">
      <w:pPr>
        <w:pStyle w:val="ListParagraph"/>
        <w:numPr>
          <w:ilvl w:val="0"/>
          <w:numId w:val="12"/>
        </w:numPr>
        <w:tabs>
          <w:tab w:val="num" w:pos="1080"/>
        </w:tabs>
        <w:spacing w:before="60" w:after="60" w:line="264" w:lineRule="auto"/>
        <w:ind w:left="1080" w:right="389"/>
        <w:jc w:val="both"/>
        <w:rPr>
          <w:rFonts w:asciiTheme="majorBidi" w:hAnsiTheme="majorBidi" w:cstheme="majorBidi"/>
          <w:b/>
          <w:bCs/>
          <w:i/>
          <w:iCs/>
          <w:lang w:val="en-GB"/>
        </w:rPr>
      </w:pPr>
      <w:r w:rsidRPr="00FD5A27">
        <w:rPr>
          <w:rFonts w:asciiTheme="majorBidi" w:hAnsiTheme="majorBidi" w:cstheme="majorBidi"/>
          <w:b/>
          <w:bCs/>
          <w:i/>
          <w:iCs/>
          <w:lang w:val="en-GB"/>
        </w:rPr>
        <w:t xml:space="preserve">Labour </w:t>
      </w:r>
    </w:p>
    <w:p w:rsidR="00B35B0C" w:rsidRPr="00FD5A27" w:rsidRDefault="00B35B0C" w:rsidP="00F73809">
      <w:pPr>
        <w:pStyle w:val="ListParagraph"/>
        <w:numPr>
          <w:ilvl w:val="0"/>
          <w:numId w:val="12"/>
        </w:numPr>
        <w:tabs>
          <w:tab w:val="num" w:pos="1080"/>
        </w:tabs>
        <w:spacing w:before="60" w:after="60" w:line="264" w:lineRule="auto"/>
        <w:ind w:left="1080" w:right="389"/>
        <w:jc w:val="both"/>
        <w:rPr>
          <w:rFonts w:asciiTheme="majorBidi" w:hAnsiTheme="majorBidi" w:cstheme="majorBidi"/>
          <w:b/>
          <w:bCs/>
          <w:i/>
          <w:iCs/>
          <w:lang w:val="en-GB"/>
        </w:rPr>
      </w:pPr>
      <w:r w:rsidRPr="00FD5A27">
        <w:rPr>
          <w:rFonts w:asciiTheme="majorBidi" w:hAnsiTheme="majorBidi" w:cstheme="majorBidi"/>
          <w:b/>
          <w:bCs/>
          <w:i/>
          <w:iCs/>
          <w:lang w:val="en-GB"/>
        </w:rPr>
        <w:t>Hardware</w:t>
      </w:r>
    </w:p>
    <w:p w:rsidR="00B35B0C" w:rsidRPr="00FD5A27" w:rsidRDefault="00B35B0C" w:rsidP="00F73809">
      <w:pPr>
        <w:pStyle w:val="ListParagraph"/>
        <w:numPr>
          <w:ilvl w:val="0"/>
          <w:numId w:val="12"/>
        </w:numPr>
        <w:tabs>
          <w:tab w:val="num" w:pos="1080"/>
        </w:tabs>
        <w:spacing w:before="60" w:after="60" w:line="264" w:lineRule="auto"/>
        <w:ind w:left="1080" w:right="389"/>
        <w:jc w:val="both"/>
        <w:rPr>
          <w:rFonts w:asciiTheme="majorBidi" w:hAnsiTheme="majorBidi" w:cstheme="majorBidi"/>
          <w:b/>
          <w:bCs/>
          <w:i/>
          <w:iCs/>
          <w:lang w:val="en-GB"/>
        </w:rPr>
      </w:pPr>
      <w:r w:rsidRPr="00FD5A27">
        <w:rPr>
          <w:rFonts w:asciiTheme="majorBidi" w:hAnsiTheme="majorBidi" w:cstheme="majorBidi"/>
          <w:b/>
          <w:bCs/>
          <w:i/>
          <w:iCs/>
          <w:lang w:val="en-GB"/>
        </w:rPr>
        <w:t>Software</w:t>
      </w:r>
    </w:p>
    <w:p w:rsidR="00B35B0C" w:rsidRPr="00FD5A27" w:rsidRDefault="00B35B0C" w:rsidP="00F73809">
      <w:pPr>
        <w:pStyle w:val="ListParagraph"/>
        <w:numPr>
          <w:ilvl w:val="0"/>
          <w:numId w:val="12"/>
        </w:numPr>
        <w:tabs>
          <w:tab w:val="num" w:pos="1080"/>
        </w:tabs>
        <w:spacing w:before="60" w:after="60" w:line="264" w:lineRule="auto"/>
        <w:ind w:left="1080" w:right="389"/>
        <w:jc w:val="both"/>
        <w:rPr>
          <w:rFonts w:asciiTheme="majorBidi" w:hAnsiTheme="majorBidi" w:cstheme="majorBidi"/>
          <w:b/>
          <w:bCs/>
          <w:i/>
          <w:iCs/>
          <w:lang w:val="en-GB"/>
        </w:rPr>
      </w:pPr>
      <w:r w:rsidRPr="00FD5A27">
        <w:rPr>
          <w:rFonts w:asciiTheme="majorBidi" w:hAnsiTheme="majorBidi" w:cstheme="majorBidi"/>
          <w:b/>
          <w:bCs/>
          <w:i/>
          <w:iCs/>
          <w:lang w:val="en-GB"/>
        </w:rPr>
        <w:t>Rechargeable batteries</w:t>
      </w:r>
    </w:p>
    <w:p w:rsidR="00B35B0C" w:rsidRPr="00FD5A27" w:rsidRDefault="00B35B0C" w:rsidP="00F73809">
      <w:pPr>
        <w:tabs>
          <w:tab w:val="num" w:pos="90"/>
          <w:tab w:val="num" w:pos="720"/>
        </w:tabs>
        <w:spacing w:before="60" w:after="60" w:line="312" w:lineRule="auto"/>
        <w:ind w:left="446" w:right="389"/>
        <w:jc w:val="both"/>
        <w:rPr>
          <w:rFonts w:asciiTheme="majorBidi" w:hAnsiTheme="majorBidi" w:cstheme="majorBidi"/>
          <w:b/>
          <w:bCs/>
          <w:i/>
          <w:iCs/>
          <w:lang w:val="en-GB"/>
        </w:rPr>
      </w:pPr>
      <w:r w:rsidRPr="00FD5A27">
        <w:rPr>
          <w:rFonts w:asciiTheme="majorBidi" w:hAnsiTheme="majorBidi" w:cstheme="majorBidi"/>
          <w:b/>
          <w:bCs/>
          <w:i/>
          <w:iCs/>
          <w:lang w:val="en-GB"/>
        </w:rPr>
        <w:lastRenderedPageBreak/>
        <w:t>At the end of the warranty period, the supplier commits to implement final inspection of the submitted goods and submit the reports signed by the site chief engineer stating that the equipment are working properly as well as all preventive maintenance reports during the warranty period.</w:t>
      </w:r>
    </w:p>
    <w:p w:rsidR="00B35B0C" w:rsidRPr="00FD5A27" w:rsidRDefault="00B35B0C" w:rsidP="00F73809">
      <w:pPr>
        <w:tabs>
          <w:tab w:val="num" w:pos="90"/>
          <w:tab w:val="num" w:pos="720"/>
        </w:tabs>
        <w:spacing w:before="60" w:after="60" w:line="264" w:lineRule="auto"/>
        <w:ind w:left="446" w:right="389"/>
        <w:jc w:val="both"/>
        <w:rPr>
          <w:rFonts w:asciiTheme="majorBidi" w:hAnsiTheme="majorBidi" w:cstheme="majorBidi"/>
          <w:b/>
          <w:bCs/>
          <w:i/>
          <w:iCs/>
          <w:lang w:val="en-GB"/>
        </w:rPr>
      </w:pPr>
      <w:r w:rsidRPr="00FD5A27">
        <w:rPr>
          <w:rFonts w:asciiTheme="majorBidi" w:hAnsiTheme="majorBidi" w:cstheme="majorBidi"/>
          <w:b/>
          <w:bCs/>
          <w:i/>
          <w:iCs/>
          <w:lang w:val="en-GB"/>
        </w:rPr>
        <w:t>Warranty &amp; installation are excluded for items mentioned in Attachment no.1 the purchasing committee has the right to exclude any other item not listed in the attachment and does not required installation and warranty.</w:t>
      </w:r>
    </w:p>
    <w:p w:rsidR="00B35B0C" w:rsidRPr="00FD5A27" w:rsidRDefault="00B35B0C" w:rsidP="00F73809">
      <w:pPr>
        <w:numPr>
          <w:ilvl w:val="0"/>
          <w:numId w:val="13"/>
        </w:numPr>
        <w:spacing w:before="60" w:after="60" w:line="312" w:lineRule="auto"/>
        <w:ind w:left="547" w:right="389"/>
        <w:jc w:val="both"/>
        <w:rPr>
          <w:rFonts w:asciiTheme="majorBidi" w:hAnsiTheme="majorBidi" w:cstheme="majorBidi"/>
          <w:b/>
          <w:bCs/>
          <w:i/>
          <w:iCs/>
          <w:lang w:val="en-GB"/>
        </w:rPr>
      </w:pPr>
      <w:r w:rsidRPr="00FD5A27">
        <w:rPr>
          <w:rFonts w:asciiTheme="majorBidi" w:hAnsiTheme="majorBidi" w:cstheme="majorBidi"/>
          <w:b/>
          <w:bCs/>
          <w:i/>
          <w:iCs/>
          <w:lang w:val="en-GB"/>
        </w:rPr>
        <w:t>In the case where a delay in installation has occurred as a result of the supplier's dereliction and has exceeded a period of one month from the date of receiving the items, the approved warranty period will automatically be considered as 24 months from the date of installation.</w:t>
      </w:r>
    </w:p>
    <w:p w:rsidR="00B35B0C" w:rsidRPr="00FD5A27" w:rsidRDefault="00B35B0C" w:rsidP="00F73809">
      <w:pPr>
        <w:numPr>
          <w:ilvl w:val="0"/>
          <w:numId w:val="13"/>
        </w:numPr>
        <w:spacing w:before="60" w:after="60" w:line="312" w:lineRule="auto"/>
        <w:ind w:left="547" w:right="389"/>
        <w:jc w:val="both"/>
        <w:rPr>
          <w:rFonts w:asciiTheme="majorBidi" w:hAnsiTheme="majorBidi" w:cstheme="majorBidi"/>
          <w:b/>
          <w:bCs/>
          <w:i/>
          <w:iCs/>
          <w:lang w:val="en-GB"/>
        </w:rPr>
      </w:pPr>
      <w:r w:rsidRPr="00FD5A27">
        <w:rPr>
          <w:rFonts w:asciiTheme="majorBidi" w:hAnsiTheme="majorBidi" w:cstheme="majorBidi"/>
          <w:b/>
          <w:bCs/>
          <w:i/>
          <w:iCs/>
          <w:lang w:val="en-GB"/>
        </w:rPr>
        <w:t>If at any time during the warranty period the item becomes inoperative due to a technical fault the item must then be repaired by the supplier /local agent within a period of 5 working days from written notification, warranty will be extended according to downtime period.</w:t>
      </w:r>
    </w:p>
    <w:p w:rsidR="00B35B0C" w:rsidRPr="00FD5A27" w:rsidRDefault="00B35B0C" w:rsidP="00F73809">
      <w:pPr>
        <w:numPr>
          <w:ilvl w:val="0"/>
          <w:numId w:val="13"/>
        </w:numPr>
        <w:spacing w:before="60" w:after="60" w:line="312" w:lineRule="auto"/>
        <w:ind w:right="389"/>
        <w:jc w:val="both"/>
        <w:rPr>
          <w:rFonts w:asciiTheme="majorBidi" w:hAnsiTheme="majorBidi" w:cstheme="majorBidi"/>
          <w:b/>
          <w:bCs/>
          <w:i/>
          <w:iCs/>
          <w:lang w:val="en-GB"/>
        </w:rPr>
      </w:pPr>
      <w:r w:rsidRPr="00FD5A27">
        <w:rPr>
          <w:rFonts w:asciiTheme="majorBidi" w:hAnsiTheme="majorBidi" w:cstheme="majorBidi"/>
          <w:b/>
          <w:bCs/>
          <w:i/>
          <w:iCs/>
          <w:lang w:val="en-GB"/>
        </w:rPr>
        <w:t>If the delay exceeds 30 days, the supplier must replace the item with a new identical functioning one (within the same delivery period mentioned in the final offer). In case the item was replaced by a new one, the warranty period mentioned in 8.a) above will start from the installation and commissioning date of the new item.</w:t>
      </w:r>
    </w:p>
    <w:p w:rsidR="00B35B0C" w:rsidRPr="00FD5A27" w:rsidRDefault="00B35B0C" w:rsidP="00F73809">
      <w:pPr>
        <w:numPr>
          <w:ilvl w:val="0"/>
          <w:numId w:val="13"/>
        </w:numPr>
        <w:spacing w:before="60" w:after="60" w:line="312" w:lineRule="auto"/>
        <w:ind w:right="389"/>
        <w:jc w:val="both"/>
        <w:rPr>
          <w:rFonts w:asciiTheme="majorBidi" w:hAnsiTheme="majorBidi" w:cstheme="majorBidi"/>
          <w:b/>
          <w:bCs/>
          <w:i/>
          <w:iCs/>
          <w:lang w:val="en-GB"/>
        </w:rPr>
      </w:pPr>
      <w:r w:rsidRPr="00FD5A27">
        <w:rPr>
          <w:rFonts w:asciiTheme="majorBidi" w:hAnsiTheme="majorBidi" w:cstheme="majorBidi"/>
          <w:b/>
          <w:bCs/>
          <w:i/>
          <w:iCs/>
          <w:lang w:val="en-GB"/>
        </w:rPr>
        <w:t>Local agent/ supplier is committed to transport and install any awarded item during the warranty period on free of charge basis to any location inside the country whenever required by Royal Medical Services, this should not include pre-installation requirements in the new site.</w:t>
      </w:r>
    </w:p>
    <w:p w:rsidR="00B35B0C" w:rsidRPr="00FD5A27" w:rsidRDefault="00B35B0C" w:rsidP="00F73809">
      <w:pPr>
        <w:numPr>
          <w:ilvl w:val="0"/>
          <w:numId w:val="11"/>
        </w:numPr>
        <w:spacing w:before="60" w:after="60" w:line="312" w:lineRule="auto"/>
        <w:ind w:left="-274" w:right="389"/>
        <w:jc w:val="both"/>
        <w:rPr>
          <w:rFonts w:asciiTheme="majorBidi" w:hAnsiTheme="majorBidi" w:cstheme="majorBidi"/>
          <w:b/>
          <w:bCs/>
          <w:i/>
          <w:iCs/>
          <w:lang w:val="en-GB"/>
        </w:rPr>
      </w:pPr>
      <w:r w:rsidRPr="00FD5A27">
        <w:rPr>
          <w:rFonts w:asciiTheme="majorBidi" w:hAnsiTheme="majorBidi" w:cstheme="majorBidi"/>
          <w:b/>
          <w:bCs/>
          <w:i/>
          <w:iCs/>
          <w:lang w:val="en-GB"/>
        </w:rPr>
        <w:t>One set of operation manual(s) and one set of service manual(s) including schematics and a spare-part list must be delivered with each unit, CD/DVD is acceptable. For large tenders, a certain agreed percentage of manuals per item may be agreed upon.</w:t>
      </w:r>
    </w:p>
    <w:p w:rsidR="00B35B0C" w:rsidRPr="00FD5A27" w:rsidRDefault="00B35B0C" w:rsidP="00F73809">
      <w:pPr>
        <w:numPr>
          <w:ilvl w:val="0"/>
          <w:numId w:val="11"/>
        </w:numPr>
        <w:spacing w:before="60" w:after="60" w:line="312" w:lineRule="auto"/>
        <w:ind w:left="-274" w:right="389"/>
        <w:jc w:val="both"/>
        <w:rPr>
          <w:rFonts w:asciiTheme="majorBidi" w:hAnsiTheme="majorBidi" w:cstheme="majorBidi"/>
          <w:b/>
          <w:bCs/>
          <w:i/>
          <w:iCs/>
          <w:lang w:val="en-GB"/>
        </w:rPr>
      </w:pPr>
      <w:r w:rsidRPr="00FD5A27">
        <w:rPr>
          <w:rFonts w:asciiTheme="majorBidi" w:hAnsiTheme="majorBidi" w:cstheme="majorBidi"/>
          <w:b/>
          <w:bCs/>
          <w:i/>
          <w:iCs/>
          <w:lang w:val="en-GB"/>
        </w:rPr>
        <w:t>Where applicable, pre-installation shall be the sole responsibility of the supplier. Pre-installation shall include removal of old system(s), any civil work, electrical work or site modification(s) necessary to accommodate the new system(s) according to manufacturers’ specifications and safety standards in addition to the work required for bringing back the site to the same working conditions as before installing the new system(s).</w:t>
      </w:r>
    </w:p>
    <w:p w:rsidR="00B35B0C" w:rsidRPr="00FD5A27" w:rsidRDefault="00B35B0C" w:rsidP="00F73809">
      <w:pPr>
        <w:numPr>
          <w:ilvl w:val="0"/>
          <w:numId w:val="11"/>
        </w:numPr>
        <w:spacing w:before="60" w:after="60" w:line="312" w:lineRule="auto"/>
        <w:ind w:left="-274" w:right="389"/>
        <w:jc w:val="both"/>
        <w:rPr>
          <w:rFonts w:asciiTheme="majorBidi" w:hAnsiTheme="majorBidi" w:cstheme="majorBidi"/>
          <w:b/>
          <w:bCs/>
          <w:i/>
          <w:iCs/>
          <w:lang w:val="en-GB"/>
        </w:rPr>
      </w:pPr>
      <w:r w:rsidRPr="00FD5A27">
        <w:rPr>
          <w:rFonts w:asciiTheme="majorBidi" w:hAnsiTheme="majorBidi" w:cstheme="majorBidi"/>
          <w:b/>
          <w:bCs/>
          <w:i/>
          <w:iCs/>
          <w:lang w:val="en-GB"/>
        </w:rPr>
        <w:t>Power requirements: where applicable either single phase 220V, 50Hz or 3-phase 380V. Systems with external transformers are considered conforming only if clearly stated in the technical specifications.</w:t>
      </w:r>
    </w:p>
    <w:p w:rsidR="00B35B0C" w:rsidRPr="00FD5A27" w:rsidRDefault="00B35B0C" w:rsidP="00F73809">
      <w:pPr>
        <w:numPr>
          <w:ilvl w:val="0"/>
          <w:numId w:val="11"/>
        </w:numPr>
        <w:spacing w:before="60" w:after="60" w:line="312" w:lineRule="auto"/>
        <w:ind w:left="-274" w:right="389"/>
        <w:jc w:val="both"/>
        <w:rPr>
          <w:rFonts w:asciiTheme="majorBidi" w:hAnsiTheme="majorBidi" w:cstheme="majorBidi"/>
          <w:b/>
          <w:bCs/>
          <w:i/>
          <w:iCs/>
          <w:lang w:val="en-GB"/>
        </w:rPr>
      </w:pPr>
      <w:r w:rsidRPr="00FD5A27">
        <w:rPr>
          <w:rFonts w:asciiTheme="majorBidi" w:hAnsiTheme="majorBidi" w:cstheme="majorBidi"/>
          <w:b/>
          <w:bCs/>
          <w:i/>
          <w:iCs/>
          <w:lang w:val="en-GB"/>
        </w:rPr>
        <w:t xml:space="preserve">Technical offers must include clear original technical brochures/catalogues for all offered items. </w:t>
      </w:r>
    </w:p>
    <w:p w:rsidR="00B35B0C" w:rsidRPr="00FD5A27" w:rsidRDefault="00B35B0C" w:rsidP="00F73809">
      <w:pPr>
        <w:numPr>
          <w:ilvl w:val="0"/>
          <w:numId w:val="11"/>
        </w:numPr>
        <w:spacing w:before="60" w:after="60" w:line="312" w:lineRule="auto"/>
        <w:ind w:left="-274" w:right="389"/>
        <w:jc w:val="both"/>
        <w:rPr>
          <w:rFonts w:asciiTheme="majorBidi" w:hAnsiTheme="majorBidi" w:cstheme="majorBidi"/>
          <w:b/>
          <w:bCs/>
          <w:i/>
          <w:iCs/>
          <w:lang w:val="en-GB"/>
        </w:rPr>
      </w:pPr>
      <w:r w:rsidRPr="00FD5A27">
        <w:rPr>
          <w:rFonts w:asciiTheme="majorBidi" w:hAnsiTheme="majorBidi" w:cstheme="majorBidi"/>
          <w:b/>
          <w:bCs/>
          <w:i/>
          <w:iCs/>
          <w:lang w:val="en-GB"/>
        </w:rPr>
        <w:t xml:space="preserve">Offers must include fully detailed technical offers and compliance sheets as a soft copy </w:t>
      </w:r>
      <w:r w:rsidR="00DE558C" w:rsidRPr="00FD5A27">
        <w:rPr>
          <w:rFonts w:asciiTheme="majorBidi" w:hAnsiTheme="majorBidi" w:cstheme="majorBidi"/>
          <w:b/>
          <w:bCs/>
          <w:i/>
          <w:iCs/>
          <w:lang w:val="en-GB"/>
        </w:rPr>
        <w:t>(either</w:t>
      </w:r>
      <w:r w:rsidRPr="00FD5A27">
        <w:rPr>
          <w:rFonts w:asciiTheme="majorBidi" w:hAnsiTheme="majorBidi" w:cstheme="majorBidi"/>
          <w:b/>
          <w:bCs/>
          <w:i/>
          <w:iCs/>
          <w:lang w:val="en-GB"/>
        </w:rPr>
        <w:t xml:space="preserve"> Microsoft office or Microsoft excel format) in addition to a hard copy, mentioning the exact model/catalogue number and country of origin of the offered item(s), full technical description/specifications and any accessories or options included in the offer. </w:t>
      </w:r>
    </w:p>
    <w:p w:rsidR="00B35B0C" w:rsidRPr="00FD5A27" w:rsidRDefault="00B35B0C" w:rsidP="00F73809">
      <w:pPr>
        <w:spacing w:before="60" w:after="60" w:line="312" w:lineRule="auto"/>
        <w:ind w:left="-274" w:right="389"/>
        <w:jc w:val="both"/>
        <w:rPr>
          <w:rFonts w:asciiTheme="majorBidi" w:hAnsiTheme="majorBidi" w:cstheme="majorBidi"/>
          <w:b/>
          <w:bCs/>
          <w:i/>
          <w:iCs/>
          <w:lang w:val="en-GB"/>
        </w:rPr>
      </w:pPr>
      <w:r w:rsidRPr="00FD5A27">
        <w:rPr>
          <w:rFonts w:asciiTheme="majorBidi" w:hAnsiTheme="majorBidi" w:cstheme="majorBidi"/>
          <w:b/>
          <w:bCs/>
          <w:i/>
          <w:iCs/>
          <w:lang w:val="en-GB"/>
        </w:rPr>
        <w:t xml:space="preserve">Offer must clearly indicate the origin of the offered item and the country where the manufacturer of the offered items is based                                              </w:t>
      </w:r>
    </w:p>
    <w:p w:rsidR="00B35B0C" w:rsidRPr="00FD5A27" w:rsidRDefault="00B35B0C" w:rsidP="00F73809">
      <w:pPr>
        <w:numPr>
          <w:ilvl w:val="0"/>
          <w:numId w:val="11"/>
        </w:numPr>
        <w:spacing w:before="60" w:after="60" w:line="312" w:lineRule="auto"/>
        <w:ind w:left="-274" w:right="389"/>
        <w:jc w:val="both"/>
        <w:rPr>
          <w:rFonts w:asciiTheme="majorBidi" w:hAnsiTheme="majorBidi" w:cstheme="majorBidi"/>
          <w:b/>
          <w:bCs/>
          <w:i/>
          <w:iCs/>
          <w:lang w:val="en-GB"/>
        </w:rPr>
      </w:pPr>
      <w:r w:rsidRPr="00FD5A27">
        <w:rPr>
          <w:rFonts w:asciiTheme="majorBidi" w:hAnsiTheme="majorBidi" w:cstheme="majorBidi"/>
          <w:b/>
          <w:bCs/>
          <w:i/>
          <w:iCs/>
          <w:lang w:val="en-GB"/>
        </w:rPr>
        <w:t xml:space="preserve">Compliance sheets must be as per the tabular format of the technical specifications in the tender documents, listing the required specifications on one column and </w:t>
      </w:r>
      <w:r w:rsidR="00DE558C" w:rsidRPr="00FD5A27">
        <w:rPr>
          <w:rFonts w:asciiTheme="majorBidi" w:hAnsiTheme="majorBidi" w:cstheme="majorBidi"/>
          <w:b/>
          <w:bCs/>
          <w:i/>
          <w:iCs/>
          <w:lang w:val="en-GB"/>
        </w:rPr>
        <w:t>a Yes</w:t>
      </w:r>
      <w:r w:rsidRPr="00FD5A27">
        <w:rPr>
          <w:rFonts w:asciiTheme="majorBidi" w:hAnsiTheme="majorBidi" w:cstheme="majorBidi"/>
          <w:b/>
          <w:bCs/>
          <w:i/>
          <w:iCs/>
          <w:lang w:val="en-GB"/>
        </w:rPr>
        <w:t xml:space="preserve">  or NO  response to each point in </w:t>
      </w:r>
      <w:r w:rsidRPr="00FD5A27">
        <w:rPr>
          <w:rFonts w:asciiTheme="majorBidi" w:hAnsiTheme="majorBidi" w:cstheme="majorBidi"/>
          <w:b/>
          <w:bCs/>
          <w:i/>
          <w:iCs/>
          <w:lang w:val="en-GB"/>
        </w:rPr>
        <w:lastRenderedPageBreak/>
        <w:t xml:space="preserve">the adjacent column, with reference to page and line numbers in the relevant technical brochure. Offers not complying with this term shall be rejected. </w:t>
      </w:r>
    </w:p>
    <w:p w:rsidR="00B35B0C" w:rsidRPr="00FD5A27" w:rsidRDefault="00B35B0C" w:rsidP="00F73809">
      <w:pPr>
        <w:numPr>
          <w:ilvl w:val="0"/>
          <w:numId w:val="11"/>
        </w:numPr>
        <w:spacing w:before="60" w:after="60" w:line="312" w:lineRule="auto"/>
        <w:ind w:left="-274" w:right="389"/>
        <w:jc w:val="both"/>
        <w:rPr>
          <w:rFonts w:asciiTheme="majorBidi" w:hAnsiTheme="majorBidi" w:cstheme="majorBidi"/>
          <w:b/>
          <w:bCs/>
          <w:i/>
          <w:iCs/>
        </w:rPr>
      </w:pPr>
      <w:r w:rsidRPr="00FD5A27">
        <w:rPr>
          <w:rFonts w:asciiTheme="majorBidi" w:hAnsiTheme="majorBidi" w:cstheme="majorBidi"/>
          <w:b/>
          <w:bCs/>
          <w:i/>
          <w:iCs/>
        </w:rPr>
        <w:t>Qualifications and after sales service: The technical bid should contain all the necessary documents (training certificates) to prove the capability of the bidders for supplying and installing a trouble free equipment meeting the quality standards and technical specifications of the manufacturer and the ability of the bidders for providing efficient after sales service conducted by authorized certified biomedical service engineers with minimum 2 years' experience in the same field.</w:t>
      </w:r>
    </w:p>
    <w:p w:rsidR="00B35B0C" w:rsidRPr="00FD5A27" w:rsidRDefault="00B35B0C" w:rsidP="00F73809">
      <w:pPr>
        <w:numPr>
          <w:ilvl w:val="0"/>
          <w:numId w:val="11"/>
        </w:numPr>
        <w:spacing w:before="60" w:after="60" w:line="312" w:lineRule="auto"/>
        <w:ind w:left="-274" w:right="389"/>
        <w:jc w:val="both"/>
        <w:rPr>
          <w:rFonts w:asciiTheme="majorBidi" w:hAnsiTheme="majorBidi" w:cstheme="majorBidi"/>
          <w:b/>
          <w:bCs/>
          <w:i/>
          <w:iCs/>
          <w:lang w:val="en-GB"/>
        </w:rPr>
      </w:pPr>
      <w:r w:rsidRPr="00FD5A27">
        <w:rPr>
          <w:rFonts w:asciiTheme="majorBidi" w:hAnsiTheme="majorBidi" w:cstheme="majorBidi"/>
          <w:b/>
          <w:bCs/>
          <w:i/>
          <w:iCs/>
          <w:lang w:val="en-GB"/>
        </w:rPr>
        <w:t>Accessories and consumables:</w:t>
      </w:r>
    </w:p>
    <w:p w:rsidR="00B35B0C" w:rsidRPr="00FD5A27" w:rsidRDefault="00B35B0C" w:rsidP="00F73809">
      <w:pPr>
        <w:numPr>
          <w:ilvl w:val="1"/>
          <w:numId w:val="17"/>
        </w:numPr>
        <w:spacing w:before="60" w:after="60" w:line="312" w:lineRule="auto"/>
        <w:ind w:right="389" w:hanging="690"/>
        <w:jc w:val="both"/>
        <w:rPr>
          <w:rFonts w:asciiTheme="majorBidi" w:hAnsiTheme="majorBidi" w:cstheme="majorBidi"/>
          <w:b/>
          <w:bCs/>
          <w:i/>
          <w:iCs/>
          <w:lang w:val="en-GB"/>
        </w:rPr>
      </w:pPr>
      <w:r w:rsidRPr="00FD5A27">
        <w:rPr>
          <w:rFonts w:asciiTheme="majorBidi" w:hAnsiTheme="majorBidi" w:cstheme="majorBidi"/>
          <w:b/>
          <w:bCs/>
          <w:i/>
          <w:iCs/>
          <w:lang w:val="en-GB"/>
        </w:rPr>
        <w:t>Any accessories and consumable items necessary to operate the offered system must be clearly identified and priced separately.</w:t>
      </w:r>
    </w:p>
    <w:p w:rsidR="00B35B0C" w:rsidRPr="00FD5A27" w:rsidRDefault="00B35B0C" w:rsidP="00F73809">
      <w:pPr>
        <w:pStyle w:val="ListParagraph"/>
        <w:spacing w:before="60" w:after="60"/>
        <w:ind w:left="475"/>
        <w:contextualSpacing w:val="0"/>
        <w:jc w:val="both"/>
        <w:rPr>
          <w:rFonts w:asciiTheme="majorBidi" w:hAnsiTheme="majorBidi" w:cstheme="majorBidi"/>
          <w:b/>
          <w:bCs/>
          <w:i/>
          <w:iCs/>
        </w:rPr>
      </w:pPr>
      <w:r w:rsidRPr="00FD5A27">
        <w:rPr>
          <w:rFonts w:asciiTheme="majorBidi" w:hAnsiTheme="majorBidi" w:cstheme="majorBidi"/>
          <w:b/>
          <w:bCs/>
          <w:i/>
          <w:iCs/>
        </w:rPr>
        <w:t>All offered accessories and consumables must be approved by the manufacturer.</w:t>
      </w:r>
    </w:p>
    <w:p w:rsidR="00B35B0C" w:rsidRPr="00FD5A27" w:rsidRDefault="00B35B0C" w:rsidP="00F73809">
      <w:pPr>
        <w:numPr>
          <w:ilvl w:val="1"/>
          <w:numId w:val="17"/>
        </w:numPr>
        <w:spacing w:before="60" w:after="60" w:line="312" w:lineRule="auto"/>
        <w:ind w:right="389" w:hanging="690"/>
        <w:jc w:val="both"/>
        <w:rPr>
          <w:rFonts w:asciiTheme="majorBidi" w:hAnsiTheme="majorBidi" w:cstheme="majorBidi"/>
          <w:b/>
          <w:bCs/>
          <w:i/>
          <w:iCs/>
          <w:lang w:val="en-GB"/>
        </w:rPr>
      </w:pPr>
      <w:r w:rsidRPr="00FD5A27">
        <w:rPr>
          <w:rFonts w:asciiTheme="majorBidi" w:hAnsiTheme="majorBidi" w:cstheme="majorBidi"/>
          <w:b/>
          <w:bCs/>
          <w:i/>
          <w:iCs/>
          <w:lang w:val="en-GB"/>
        </w:rPr>
        <w:t>Technical offers must include a priced list for all accessories and consumables related to the required equipment as a hard copy in addition to a soft copy (either Microsoft office or Microsoft excel format) with prices fixed for a period of five years from the date of installation and commissioning with a maximum annual increase of 2%, any essential item not listed will be considered free of charge.</w:t>
      </w:r>
    </w:p>
    <w:p w:rsidR="00B35B0C" w:rsidRPr="00FD5A27" w:rsidRDefault="00B35B0C" w:rsidP="00F73809">
      <w:pPr>
        <w:numPr>
          <w:ilvl w:val="1"/>
          <w:numId w:val="17"/>
        </w:numPr>
        <w:spacing w:before="60" w:after="60" w:line="312" w:lineRule="auto"/>
        <w:ind w:right="389" w:hanging="690"/>
        <w:jc w:val="both"/>
        <w:rPr>
          <w:rFonts w:asciiTheme="majorBidi" w:hAnsiTheme="majorBidi" w:cstheme="majorBidi"/>
          <w:b/>
          <w:bCs/>
          <w:i/>
          <w:iCs/>
          <w:lang w:val="en-GB"/>
        </w:rPr>
      </w:pPr>
      <w:r w:rsidRPr="00FD5A27">
        <w:rPr>
          <w:rFonts w:asciiTheme="majorBidi" w:hAnsiTheme="majorBidi" w:cstheme="majorBidi"/>
          <w:b/>
          <w:bCs/>
          <w:i/>
          <w:iCs/>
          <w:lang w:val="en-GB"/>
        </w:rPr>
        <w:t>Accessories and consumables must be priced according to their delivery destination either to Queen Alia International Airport or to RMS Main Medical Stores.</w:t>
      </w:r>
    </w:p>
    <w:p w:rsidR="00B35B0C" w:rsidRPr="00FD5A27" w:rsidRDefault="00B35B0C" w:rsidP="00F73809">
      <w:pPr>
        <w:numPr>
          <w:ilvl w:val="1"/>
          <w:numId w:val="17"/>
        </w:numPr>
        <w:spacing w:before="60" w:after="60" w:line="312" w:lineRule="auto"/>
        <w:ind w:right="389" w:hanging="690"/>
        <w:jc w:val="both"/>
        <w:rPr>
          <w:rFonts w:asciiTheme="majorBidi" w:hAnsiTheme="majorBidi" w:cstheme="majorBidi"/>
          <w:b/>
          <w:bCs/>
          <w:i/>
          <w:iCs/>
          <w:lang w:val="en-GB"/>
        </w:rPr>
      </w:pPr>
      <w:r w:rsidRPr="00FD5A27">
        <w:rPr>
          <w:rFonts w:asciiTheme="majorBidi" w:hAnsiTheme="majorBidi" w:cstheme="majorBidi"/>
          <w:b/>
          <w:bCs/>
          <w:i/>
          <w:iCs/>
          <w:lang w:val="en-GB"/>
        </w:rPr>
        <w:t>Where applicable, a start-up kit of accessories and consumable items must be provided with each system on a free-of-charge basis.</w:t>
      </w:r>
    </w:p>
    <w:p w:rsidR="00B35B0C" w:rsidRPr="00FD5A27" w:rsidRDefault="00B35B0C" w:rsidP="00F73809">
      <w:pPr>
        <w:numPr>
          <w:ilvl w:val="0"/>
          <w:numId w:val="11"/>
        </w:numPr>
        <w:spacing w:before="60" w:after="60" w:line="312" w:lineRule="auto"/>
        <w:ind w:left="-274" w:right="389"/>
        <w:jc w:val="both"/>
        <w:rPr>
          <w:rFonts w:asciiTheme="majorBidi" w:hAnsiTheme="majorBidi" w:cstheme="majorBidi"/>
          <w:b/>
          <w:bCs/>
          <w:i/>
          <w:iCs/>
          <w:lang w:val="en-GB"/>
        </w:rPr>
      </w:pPr>
      <w:r w:rsidRPr="00FD5A27">
        <w:rPr>
          <w:rFonts w:asciiTheme="majorBidi" w:hAnsiTheme="majorBidi" w:cstheme="majorBidi"/>
          <w:b/>
          <w:bCs/>
          <w:i/>
          <w:iCs/>
          <w:lang w:val="en-GB"/>
        </w:rPr>
        <w:t>Spare Parts:</w:t>
      </w:r>
    </w:p>
    <w:p w:rsidR="00B35B0C" w:rsidRPr="00FD5A27" w:rsidRDefault="00B35B0C" w:rsidP="00F73809">
      <w:pPr>
        <w:numPr>
          <w:ilvl w:val="1"/>
          <w:numId w:val="18"/>
        </w:numPr>
        <w:spacing w:before="60" w:after="60" w:line="312" w:lineRule="auto"/>
        <w:ind w:left="540" w:right="389" w:hanging="630"/>
        <w:jc w:val="both"/>
        <w:rPr>
          <w:rFonts w:asciiTheme="majorBidi" w:hAnsiTheme="majorBidi" w:cstheme="majorBidi"/>
          <w:b/>
          <w:bCs/>
          <w:i/>
          <w:iCs/>
          <w:lang w:val="en-GB"/>
        </w:rPr>
      </w:pPr>
      <w:r w:rsidRPr="00FD5A27">
        <w:rPr>
          <w:rFonts w:asciiTheme="majorBidi" w:hAnsiTheme="majorBidi" w:cstheme="majorBidi"/>
          <w:b/>
          <w:bCs/>
          <w:i/>
          <w:iCs/>
          <w:lang w:val="en-GB"/>
        </w:rPr>
        <w:t xml:space="preserve">Technical offers must include a comprehensive and priced list of all spare parts related to the awarded equipment (including rechargeable batteries) as a hard copy in addition to a soft copy (either Microsoft office or Microsoft excel format) valid for a minimum period of five years with a maximum annual increase of 2%, commencing at the end date of the warranty period, any essential item not listed will be considered free of charge. </w:t>
      </w:r>
    </w:p>
    <w:p w:rsidR="00B35B0C" w:rsidRPr="00FD5A27" w:rsidRDefault="00B35B0C" w:rsidP="00F73809">
      <w:pPr>
        <w:numPr>
          <w:ilvl w:val="1"/>
          <w:numId w:val="18"/>
        </w:numPr>
        <w:spacing w:before="60" w:after="60" w:line="312" w:lineRule="auto"/>
        <w:ind w:left="540" w:right="389" w:hanging="630"/>
        <w:jc w:val="both"/>
        <w:rPr>
          <w:rFonts w:asciiTheme="majorBidi" w:hAnsiTheme="majorBidi" w:cstheme="majorBidi"/>
          <w:b/>
          <w:bCs/>
          <w:i/>
          <w:iCs/>
          <w:lang w:val="en-GB"/>
        </w:rPr>
      </w:pPr>
      <w:r w:rsidRPr="00FD5A27">
        <w:rPr>
          <w:rFonts w:asciiTheme="majorBidi" w:hAnsiTheme="majorBidi" w:cstheme="majorBidi"/>
          <w:b/>
          <w:bCs/>
          <w:i/>
          <w:iCs/>
          <w:lang w:val="en-GB"/>
        </w:rPr>
        <w:t>Spare parts must be priced according to their delivery destination either to Queen Alia International Airport or to RMS Main Medical Stores.</w:t>
      </w:r>
    </w:p>
    <w:p w:rsidR="00B35B0C" w:rsidRPr="00FD5A27" w:rsidRDefault="00B35B0C" w:rsidP="00F73809">
      <w:pPr>
        <w:numPr>
          <w:ilvl w:val="1"/>
          <w:numId w:val="18"/>
        </w:numPr>
        <w:spacing w:before="60" w:after="60" w:line="312" w:lineRule="auto"/>
        <w:ind w:left="540" w:right="389" w:hanging="630"/>
        <w:jc w:val="both"/>
        <w:rPr>
          <w:rFonts w:asciiTheme="majorBidi" w:hAnsiTheme="majorBidi" w:cstheme="majorBidi"/>
          <w:b/>
          <w:bCs/>
          <w:i/>
          <w:iCs/>
          <w:lang w:val="en-GB"/>
        </w:rPr>
      </w:pPr>
      <w:r w:rsidRPr="00FD5A27">
        <w:rPr>
          <w:rFonts w:asciiTheme="majorBidi" w:hAnsiTheme="majorBidi" w:cstheme="majorBidi"/>
          <w:b/>
          <w:bCs/>
          <w:i/>
          <w:iCs/>
          <w:lang w:val="en-GB"/>
        </w:rPr>
        <w:t>Prices of spare parts should be reasonable and will be taken into consideration during the purchasing process; the purchasing committee has the right to eliminate any offered item with unreasonable high prices of spare parts.</w:t>
      </w:r>
    </w:p>
    <w:p w:rsidR="00B35B0C" w:rsidRPr="00FD5A27" w:rsidRDefault="00B35B0C" w:rsidP="00F73809">
      <w:pPr>
        <w:numPr>
          <w:ilvl w:val="1"/>
          <w:numId w:val="18"/>
        </w:numPr>
        <w:spacing w:before="60" w:after="60" w:line="312" w:lineRule="auto"/>
        <w:ind w:left="540" w:right="389" w:hanging="630"/>
        <w:jc w:val="both"/>
        <w:rPr>
          <w:rFonts w:asciiTheme="majorBidi" w:hAnsiTheme="majorBidi" w:cstheme="majorBidi"/>
          <w:b/>
          <w:bCs/>
          <w:i/>
          <w:iCs/>
          <w:lang w:val="en-GB"/>
        </w:rPr>
      </w:pPr>
      <w:r w:rsidRPr="00FD5A27">
        <w:rPr>
          <w:rFonts w:asciiTheme="majorBidi" w:hAnsiTheme="majorBidi" w:cstheme="majorBidi"/>
          <w:b/>
          <w:bCs/>
          <w:i/>
          <w:iCs/>
          <w:lang w:val="en-GB"/>
        </w:rPr>
        <w:t>Delivery period of required spare parts should not exceed 2 months from the date of the final order.</w:t>
      </w:r>
    </w:p>
    <w:p w:rsidR="00B35B0C" w:rsidRPr="00FD5A27" w:rsidRDefault="00B35B0C" w:rsidP="00F73809">
      <w:pPr>
        <w:numPr>
          <w:ilvl w:val="0"/>
          <w:numId w:val="11"/>
        </w:numPr>
        <w:spacing w:before="60" w:after="60" w:line="312" w:lineRule="auto"/>
        <w:ind w:left="-274" w:right="389"/>
        <w:jc w:val="both"/>
        <w:rPr>
          <w:rFonts w:asciiTheme="majorBidi" w:hAnsiTheme="majorBidi" w:cstheme="majorBidi"/>
          <w:b/>
          <w:bCs/>
          <w:i/>
          <w:iCs/>
          <w:lang w:val="en-GB"/>
        </w:rPr>
      </w:pPr>
      <w:r w:rsidRPr="00FD5A27">
        <w:rPr>
          <w:rFonts w:asciiTheme="majorBidi" w:hAnsiTheme="majorBidi" w:cstheme="majorBidi"/>
          <w:b/>
          <w:bCs/>
          <w:i/>
          <w:iCs/>
          <w:lang w:val="en-GB"/>
        </w:rPr>
        <w:t>Spare parts, consumables and accessories availability must be guaranteed for a minimum period of ten years starting from the date of installation and commissioning.</w:t>
      </w:r>
    </w:p>
    <w:p w:rsidR="00B35B0C" w:rsidRPr="00FD5A27" w:rsidRDefault="00B35B0C" w:rsidP="00F73809">
      <w:pPr>
        <w:numPr>
          <w:ilvl w:val="0"/>
          <w:numId w:val="11"/>
        </w:numPr>
        <w:spacing w:before="60" w:after="60" w:line="312" w:lineRule="auto"/>
        <w:ind w:left="-274" w:right="389"/>
        <w:jc w:val="both"/>
        <w:rPr>
          <w:rFonts w:asciiTheme="majorBidi" w:hAnsiTheme="majorBidi" w:cstheme="majorBidi"/>
          <w:b/>
          <w:bCs/>
          <w:i/>
          <w:iCs/>
          <w:lang w:val="en-GB"/>
        </w:rPr>
      </w:pPr>
      <w:r w:rsidRPr="00FD5A27">
        <w:rPr>
          <w:rFonts w:asciiTheme="majorBidi" w:hAnsiTheme="majorBidi" w:cstheme="majorBidi"/>
          <w:b/>
          <w:bCs/>
          <w:i/>
          <w:iCs/>
          <w:lang w:val="en-GB"/>
        </w:rPr>
        <w:t xml:space="preserve">Local agent is committed to sign a service contract with Royal Medical Services to perform all relevant maintenance for the awarded equipment (whenever required by DRMS within a period that does not exceed one year from the end date of the warranty period and if mentioned clearly in the specifications) </w:t>
      </w:r>
      <w:r w:rsidRPr="00FD5A27">
        <w:rPr>
          <w:rFonts w:asciiTheme="majorBidi" w:hAnsiTheme="majorBidi" w:cstheme="majorBidi"/>
          <w:b/>
          <w:bCs/>
          <w:i/>
          <w:iCs/>
          <w:lang w:val="en-GB"/>
        </w:rPr>
        <w:lastRenderedPageBreak/>
        <w:t xml:space="preserve">without exceeding the original mentioned cost and as per mentioned terms within minimum required period. </w:t>
      </w:r>
    </w:p>
    <w:p w:rsidR="00B35B0C" w:rsidRPr="00FD5A27" w:rsidRDefault="00B35B0C" w:rsidP="00F73809">
      <w:pPr>
        <w:numPr>
          <w:ilvl w:val="0"/>
          <w:numId w:val="11"/>
        </w:numPr>
        <w:spacing w:before="60" w:after="60" w:line="312" w:lineRule="auto"/>
        <w:ind w:left="-274" w:right="389"/>
        <w:jc w:val="both"/>
        <w:rPr>
          <w:rFonts w:asciiTheme="majorBidi" w:hAnsiTheme="majorBidi" w:cstheme="majorBidi"/>
          <w:b/>
          <w:bCs/>
          <w:i/>
          <w:iCs/>
          <w:lang w:val="en-GB"/>
        </w:rPr>
      </w:pPr>
      <w:r w:rsidRPr="00FD5A27">
        <w:rPr>
          <w:rFonts w:asciiTheme="majorBidi" w:hAnsiTheme="majorBidi" w:cstheme="majorBidi"/>
          <w:b/>
          <w:bCs/>
          <w:i/>
          <w:iCs/>
          <w:lang w:val="en-GB"/>
        </w:rPr>
        <w:t>Tender Awards:</w:t>
      </w:r>
    </w:p>
    <w:p w:rsidR="00B35B0C" w:rsidRPr="00FD5A27" w:rsidRDefault="00B35B0C" w:rsidP="00F73809">
      <w:pPr>
        <w:numPr>
          <w:ilvl w:val="1"/>
          <w:numId w:val="19"/>
        </w:numPr>
        <w:spacing w:before="60" w:after="60" w:line="312" w:lineRule="auto"/>
        <w:ind w:left="720" w:right="389" w:hanging="810"/>
        <w:jc w:val="both"/>
        <w:rPr>
          <w:rFonts w:asciiTheme="majorBidi" w:hAnsiTheme="majorBidi" w:cstheme="majorBidi"/>
          <w:b/>
          <w:bCs/>
          <w:i/>
          <w:iCs/>
          <w:lang w:val="en-GB"/>
        </w:rPr>
      </w:pPr>
      <w:r w:rsidRPr="00FD5A27">
        <w:rPr>
          <w:rFonts w:asciiTheme="majorBidi" w:hAnsiTheme="majorBidi" w:cstheme="majorBidi"/>
          <w:b/>
          <w:bCs/>
          <w:i/>
          <w:iCs/>
          <w:lang w:val="en-GB"/>
        </w:rPr>
        <w:t xml:space="preserve">For the final list of offers having a chance of winning the award, the awarding process shall be based on the accumulative value of both the offered item and its’ running cost (Total Cost of Ownership) over a period of seven years from the date of installation and commissioning. Only offers with the lowest total cost of ownership over a period of seven years from the date of installation and commissioning shall qualify for the award. </w:t>
      </w:r>
    </w:p>
    <w:p w:rsidR="00B35B0C" w:rsidRPr="00FD5A27" w:rsidRDefault="00B35B0C" w:rsidP="00F73809">
      <w:pPr>
        <w:numPr>
          <w:ilvl w:val="1"/>
          <w:numId w:val="19"/>
        </w:numPr>
        <w:spacing w:before="60" w:after="60" w:line="312" w:lineRule="auto"/>
        <w:ind w:left="720" w:right="389" w:hanging="810"/>
        <w:jc w:val="both"/>
        <w:rPr>
          <w:rFonts w:asciiTheme="majorBidi" w:hAnsiTheme="majorBidi" w:cstheme="majorBidi"/>
          <w:b/>
          <w:bCs/>
          <w:i/>
          <w:iCs/>
          <w:lang w:val="en-GB"/>
        </w:rPr>
      </w:pPr>
      <w:r w:rsidRPr="00FD5A27">
        <w:rPr>
          <w:rFonts w:asciiTheme="majorBidi" w:hAnsiTheme="majorBidi" w:cstheme="majorBidi"/>
          <w:b/>
          <w:bCs/>
          <w:i/>
          <w:iCs/>
          <w:lang w:val="en-GB"/>
        </w:rPr>
        <w:t xml:space="preserve"> Running cost includes the value of consumables, accessories needed to operate the system over the same period as well as the cost of any service contract (where applicable). </w:t>
      </w:r>
    </w:p>
    <w:p w:rsidR="00B35B0C" w:rsidRPr="00FD5A27" w:rsidRDefault="00B35B0C" w:rsidP="00F73809">
      <w:pPr>
        <w:numPr>
          <w:ilvl w:val="0"/>
          <w:numId w:val="11"/>
        </w:numPr>
        <w:spacing w:before="60" w:after="60" w:line="312" w:lineRule="auto"/>
        <w:ind w:left="-274" w:right="389"/>
        <w:jc w:val="both"/>
        <w:rPr>
          <w:rFonts w:asciiTheme="majorBidi" w:hAnsiTheme="majorBidi" w:cstheme="majorBidi"/>
          <w:b/>
          <w:bCs/>
          <w:i/>
          <w:iCs/>
          <w:lang w:val="en-GB"/>
        </w:rPr>
      </w:pPr>
      <w:r w:rsidRPr="00FD5A27">
        <w:rPr>
          <w:rFonts w:asciiTheme="majorBidi" w:hAnsiTheme="majorBidi" w:cstheme="majorBidi"/>
          <w:b/>
          <w:bCs/>
          <w:i/>
          <w:iCs/>
          <w:lang w:val="en-GB"/>
        </w:rPr>
        <w:t>For PC/Laptop based systems:</w:t>
      </w:r>
    </w:p>
    <w:p w:rsidR="00B35B0C" w:rsidRPr="00FD5A27" w:rsidRDefault="00B35B0C" w:rsidP="00F73809">
      <w:pPr>
        <w:numPr>
          <w:ilvl w:val="1"/>
          <w:numId w:val="20"/>
        </w:numPr>
        <w:spacing w:before="60" w:after="60" w:line="312" w:lineRule="auto"/>
        <w:ind w:right="389" w:hanging="750"/>
        <w:jc w:val="both"/>
        <w:rPr>
          <w:rFonts w:asciiTheme="majorBidi" w:hAnsiTheme="majorBidi" w:cstheme="majorBidi"/>
          <w:b/>
          <w:bCs/>
          <w:i/>
          <w:iCs/>
          <w:lang w:val="en-GB"/>
        </w:rPr>
      </w:pPr>
      <w:r w:rsidRPr="00FD5A27">
        <w:rPr>
          <w:rFonts w:asciiTheme="majorBidi" w:hAnsiTheme="majorBidi" w:cstheme="majorBidi"/>
          <w:b/>
          <w:bCs/>
          <w:i/>
          <w:iCs/>
          <w:lang w:val="en-GB"/>
        </w:rPr>
        <w:t>Complete restoration medium (CD/DVD/etc.) of the operating system and the application software must be supplied.</w:t>
      </w:r>
    </w:p>
    <w:p w:rsidR="00B35B0C" w:rsidRPr="00FD5A27" w:rsidRDefault="00B35B0C" w:rsidP="00F73809">
      <w:pPr>
        <w:numPr>
          <w:ilvl w:val="1"/>
          <w:numId w:val="20"/>
        </w:numPr>
        <w:spacing w:before="60" w:after="60" w:line="312" w:lineRule="auto"/>
        <w:ind w:right="389" w:hanging="750"/>
        <w:jc w:val="both"/>
        <w:rPr>
          <w:rFonts w:asciiTheme="majorBidi" w:hAnsiTheme="majorBidi" w:cstheme="majorBidi"/>
          <w:b/>
          <w:bCs/>
          <w:i/>
          <w:iCs/>
          <w:lang w:val="en-GB"/>
        </w:rPr>
      </w:pPr>
      <w:r w:rsidRPr="00FD5A27">
        <w:rPr>
          <w:rFonts w:asciiTheme="majorBidi" w:hAnsiTheme="majorBidi" w:cstheme="majorBidi"/>
          <w:b/>
          <w:bCs/>
          <w:i/>
          <w:iCs/>
          <w:lang w:val="en-GB"/>
        </w:rPr>
        <w:t>Purchased licenses, software keys &amp; dongles must be provided at any time during and after the warranty period on free of charge basis whenever required by DRMS for a minimum period of ten years starting from the date of installation and commissioning.</w:t>
      </w:r>
    </w:p>
    <w:p w:rsidR="00B35B0C" w:rsidRPr="00FD5A27" w:rsidRDefault="00B35B0C" w:rsidP="00F73809">
      <w:pPr>
        <w:numPr>
          <w:ilvl w:val="1"/>
          <w:numId w:val="20"/>
        </w:numPr>
        <w:spacing w:before="60" w:after="60" w:line="312" w:lineRule="auto"/>
        <w:ind w:right="389" w:hanging="750"/>
        <w:jc w:val="both"/>
        <w:rPr>
          <w:rFonts w:asciiTheme="majorBidi" w:hAnsiTheme="majorBidi" w:cstheme="majorBidi"/>
          <w:b/>
          <w:bCs/>
          <w:i/>
          <w:iCs/>
          <w:lang w:val="en-GB"/>
        </w:rPr>
      </w:pPr>
      <w:r w:rsidRPr="00FD5A27">
        <w:rPr>
          <w:rFonts w:asciiTheme="majorBidi" w:hAnsiTheme="majorBidi" w:cstheme="majorBidi"/>
          <w:b/>
          <w:bCs/>
          <w:i/>
          <w:iCs/>
          <w:lang w:val="en-GB"/>
        </w:rPr>
        <w:t xml:space="preserve">Where locally supplied computers or laptops are offered, only computers/laptops from Apple, hp/Compaq, </w:t>
      </w:r>
      <w:proofErr w:type="spellStart"/>
      <w:r w:rsidRPr="00FD5A27">
        <w:rPr>
          <w:rFonts w:asciiTheme="majorBidi" w:hAnsiTheme="majorBidi" w:cstheme="majorBidi"/>
          <w:b/>
          <w:bCs/>
          <w:i/>
          <w:iCs/>
          <w:lang w:val="en-GB"/>
        </w:rPr>
        <w:t>Lenovo</w:t>
      </w:r>
      <w:proofErr w:type="spellEnd"/>
      <w:r w:rsidRPr="00FD5A27">
        <w:rPr>
          <w:rFonts w:asciiTheme="majorBidi" w:hAnsiTheme="majorBidi" w:cstheme="majorBidi"/>
          <w:b/>
          <w:bCs/>
          <w:i/>
          <w:iCs/>
          <w:lang w:val="en-GB"/>
        </w:rPr>
        <w:t xml:space="preserve">, Dell, </w:t>
      </w:r>
      <w:proofErr w:type="spellStart"/>
      <w:r w:rsidRPr="00FD5A27">
        <w:rPr>
          <w:rFonts w:asciiTheme="majorBidi" w:hAnsiTheme="majorBidi" w:cstheme="majorBidi"/>
          <w:b/>
          <w:bCs/>
          <w:i/>
          <w:iCs/>
          <w:lang w:val="en-GB"/>
        </w:rPr>
        <w:t>fujtisu</w:t>
      </w:r>
      <w:proofErr w:type="spellEnd"/>
      <w:r w:rsidRPr="00FD5A27">
        <w:rPr>
          <w:rFonts w:asciiTheme="majorBidi" w:hAnsiTheme="majorBidi" w:cstheme="majorBidi"/>
          <w:b/>
          <w:bCs/>
          <w:i/>
          <w:iCs/>
          <w:lang w:val="en-GB"/>
        </w:rPr>
        <w:t xml:space="preserve"> or Toshiba will be accepted, offered models must be the latest available version upon delivery.</w:t>
      </w:r>
    </w:p>
    <w:p w:rsidR="00B35B0C" w:rsidRPr="00FD5A27" w:rsidRDefault="00B35B0C" w:rsidP="00F73809">
      <w:pPr>
        <w:numPr>
          <w:ilvl w:val="1"/>
          <w:numId w:val="20"/>
        </w:numPr>
        <w:spacing w:before="60" w:after="60" w:line="312" w:lineRule="auto"/>
        <w:ind w:right="389" w:hanging="750"/>
        <w:jc w:val="both"/>
        <w:rPr>
          <w:rFonts w:asciiTheme="majorBidi" w:hAnsiTheme="majorBidi" w:cstheme="majorBidi"/>
          <w:b/>
          <w:bCs/>
          <w:i/>
          <w:iCs/>
          <w:lang w:bidi="ar-JO"/>
        </w:rPr>
      </w:pPr>
      <w:r w:rsidRPr="00FD5A27">
        <w:rPr>
          <w:rFonts w:asciiTheme="majorBidi" w:hAnsiTheme="majorBidi" w:cstheme="majorBidi"/>
          <w:b/>
          <w:bCs/>
          <w:i/>
          <w:iCs/>
          <w:lang w:val="en-GB"/>
        </w:rPr>
        <w:t xml:space="preserve">Where locally supplied printers are offered only the following types and brands are accepted: </w:t>
      </w:r>
      <w:r w:rsidRPr="00FD5A27">
        <w:rPr>
          <w:rFonts w:asciiTheme="majorBidi" w:hAnsiTheme="majorBidi" w:cstheme="majorBidi"/>
          <w:b/>
          <w:bCs/>
          <w:i/>
          <w:iCs/>
          <w:lang w:val="en-GB" w:bidi="ar-JO"/>
        </w:rPr>
        <w:t>HP, SAMSUNG, OKI, CANON, EPSON.</w:t>
      </w:r>
    </w:p>
    <w:p w:rsidR="00B35B0C" w:rsidRPr="00FD5A27" w:rsidRDefault="00B35B0C" w:rsidP="00F73809">
      <w:pPr>
        <w:numPr>
          <w:ilvl w:val="0"/>
          <w:numId w:val="11"/>
        </w:numPr>
        <w:spacing w:before="60" w:after="60" w:line="312" w:lineRule="auto"/>
        <w:ind w:left="-274" w:right="389"/>
        <w:jc w:val="both"/>
        <w:rPr>
          <w:rFonts w:asciiTheme="majorBidi" w:hAnsiTheme="majorBidi" w:cstheme="majorBidi"/>
          <w:b/>
          <w:bCs/>
          <w:i/>
          <w:iCs/>
          <w:lang w:val="en-GB"/>
        </w:rPr>
      </w:pPr>
      <w:r w:rsidRPr="00FD5A27">
        <w:rPr>
          <w:rFonts w:asciiTheme="majorBidi" w:hAnsiTheme="majorBidi" w:cstheme="majorBidi"/>
          <w:b/>
          <w:bCs/>
          <w:i/>
          <w:iCs/>
          <w:lang w:val="en-GB"/>
        </w:rPr>
        <w:t>Pricing must include services of sale, shipment, transportation, delivery from port to site or to Main Medical Stores, installation, pre-installation (if needed), training, commissioning, warranty and bringing the equipment into service.</w:t>
      </w:r>
    </w:p>
    <w:p w:rsidR="00B35B0C" w:rsidRPr="00FD5A27" w:rsidRDefault="00B35B0C" w:rsidP="00F73809">
      <w:pPr>
        <w:numPr>
          <w:ilvl w:val="0"/>
          <w:numId w:val="11"/>
        </w:numPr>
        <w:spacing w:before="60" w:after="60" w:line="312" w:lineRule="auto"/>
        <w:ind w:left="-274" w:right="389"/>
        <w:jc w:val="both"/>
        <w:rPr>
          <w:rFonts w:asciiTheme="majorBidi" w:hAnsiTheme="majorBidi" w:cstheme="majorBidi"/>
          <w:b/>
          <w:bCs/>
          <w:i/>
          <w:iCs/>
          <w:lang w:val="en-GB"/>
        </w:rPr>
      </w:pPr>
      <w:r w:rsidRPr="00FD5A27">
        <w:rPr>
          <w:rFonts w:asciiTheme="majorBidi" w:hAnsiTheme="majorBidi" w:cstheme="majorBidi"/>
          <w:b/>
          <w:bCs/>
          <w:i/>
          <w:iCs/>
          <w:lang w:val="en-GB"/>
        </w:rPr>
        <w:t>Custom clearance of goods shall be the responsibility of the Jordanian Armed Forces (JAF), however, suppliers shall bear all costs incurred by handling charges and any demurrage charges or extra expenses incurred by the port’s corporation (including expenses caused by delay in presenting the necessary shipment documents for either clearing or transporting the goods to the required location mentioned in the final order, delivery note issuing charges, unloading charges, local shipping charges etc.). The supplier is also responsible for providing of all relevant shipping documents, together with the delivery order(s).</w:t>
      </w:r>
    </w:p>
    <w:p w:rsidR="00B35B0C" w:rsidRPr="00FD5A27" w:rsidRDefault="00B35B0C" w:rsidP="00F73809">
      <w:pPr>
        <w:numPr>
          <w:ilvl w:val="0"/>
          <w:numId w:val="11"/>
        </w:numPr>
        <w:spacing w:before="60" w:after="60" w:line="312" w:lineRule="auto"/>
        <w:ind w:left="273" w:right="389" w:hanging="907"/>
        <w:jc w:val="both"/>
        <w:rPr>
          <w:rFonts w:asciiTheme="majorBidi" w:hAnsiTheme="majorBidi" w:cstheme="majorBidi"/>
          <w:b/>
          <w:bCs/>
          <w:i/>
          <w:iCs/>
          <w:lang w:val="en-GB"/>
        </w:rPr>
      </w:pPr>
      <w:r w:rsidRPr="00FD5A27">
        <w:rPr>
          <w:rFonts w:asciiTheme="majorBidi" w:hAnsiTheme="majorBidi" w:cstheme="majorBidi"/>
          <w:b/>
          <w:bCs/>
          <w:i/>
          <w:iCs/>
          <w:lang w:val="en-GB"/>
        </w:rPr>
        <w:t>a. DRMS has the right to increase the awarded quantities by a percentage not exceeding 35% after the final order notification with the same prices, terms and conditions of the original contract upon DRMS request and approval of the awarded party.</w:t>
      </w:r>
    </w:p>
    <w:p w:rsidR="00B35B0C" w:rsidRPr="00FD5A27" w:rsidRDefault="00B35B0C" w:rsidP="00F73809">
      <w:pPr>
        <w:spacing w:before="60" w:after="60" w:line="312" w:lineRule="auto"/>
        <w:ind w:left="274" w:right="389"/>
        <w:jc w:val="both"/>
        <w:rPr>
          <w:rFonts w:asciiTheme="majorBidi" w:hAnsiTheme="majorBidi" w:cstheme="majorBidi"/>
          <w:b/>
          <w:bCs/>
          <w:i/>
          <w:iCs/>
          <w:lang w:val="en-GB"/>
        </w:rPr>
      </w:pPr>
      <w:r w:rsidRPr="00FD5A27">
        <w:rPr>
          <w:rFonts w:asciiTheme="majorBidi" w:hAnsiTheme="majorBidi" w:cstheme="majorBidi"/>
          <w:b/>
          <w:bCs/>
          <w:i/>
          <w:iCs/>
          <w:lang w:val="en-GB"/>
        </w:rPr>
        <w:t>b. DRMS has the right to decrease the awarded quantities by a percentage not exceeding 50% after the final order notification with the same prices, terms and conditions of the original contract upon DRMS request and approval of the awarded party.</w:t>
      </w:r>
    </w:p>
    <w:p w:rsidR="00B35B0C" w:rsidRPr="00FD5A27" w:rsidRDefault="00B35B0C" w:rsidP="00F73809">
      <w:pPr>
        <w:numPr>
          <w:ilvl w:val="0"/>
          <w:numId w:val="11"/>
        </w:numPr>
        <w:spacing w:before="60" w:after="60" w:line="312" w:lineRule="auto"/>
        <w:ind w:left="0" w:right="389" w:hanging="634"/>
        <w:jc w:val="both"/>
        <w:rPr>
          <w:rFonts w:asciiTheme="majorBidi" w:hAnsiTheme="majorBidi" w:cstheme="majorBidi"/>
          <w:b/>
          <w:bCs/>
          <w:i/>
          <w:iCs/>
          <w:lang w:val="en-GB"/>
        </w:rPr>
      </w:pPr>
      <w:r w:rsidRPr="00FD5A27">
        <w:rPr>
          <w:rFonts w:asciiTheme="majorBidi" w:hAnsiTheme="majorBidi" w:cstheme="majorBidi"/>
          <w:b/>
          <w:bCs/>
          <w:i/>
          <w:iCs/>
          <w:lang w:val="en-GB"/>
        </w:rPr>
        <w:lastRenderedPageBreak/>
        <w:t>a. Bidder is not allowed to submit more than one offer for the same item whether that’s solely or in coalition or partnership with other bidders.</w:t>
      </w:r>
    </w:p>
    <w:p w:rsidR="00B35B0C" w:rsidRPr="00FD5A27" w:rsidRDefault="00B35B0C" w:rsidP="00F73809">
      <w:pPr>
        <w:spacing w:before="60" w:after="60" w:line="312" w:lineRule="auto"/>
        <w:ind w:left="274" w:right="389" w:hanging="274"/>
        <w:jc w:val="both"/>
        <w:rPr>
          <w:rFonts w:asciiTheme="majorBidi" w:hAnsiTheme="majorBidi" w:cstheme="majorBidi"/>
          <w:b/>
          <w:bCs/>
          <w:i/>
          <w:iCs/>
          <w:lang w:val="en-GB"/>
        </w:rPr>
      </w:pPr>
      <w:r w:rsidRPr="00FD5A27">
        <w:rPr>
          <w:rFonts w:asciiTheme="majorBidi" w:hAnsiTheme="majorBidi" w:cstheme="majorBidi"/>
          <w:b/>
          <w:bCs/>
          <w:i/>
          <w:iCs/>
          <w:lang w:val="en-GB"/>
        </w:rPr>
        <w:t>b. Bidder is allowed to include within their offer optional alternatives for the same offered item from the same manufacturer.</w:t>
      </w:r>
    </w:p>
    <w:p w:rsidR="00B35B0C" w:rsidRPr="00FD5A27" w:rsidRDefault="00B35B0C" w:rsidP="00F73809">
      <w:pPr>
        <w:numPr>
          <w:ilvl w:val="0"/>
          <w:numId w:val="11"/>
        </w:numPr>
        <w:spacing w:before="60" w:after="60" w:line="312" w:lineRule="auto"/>
        <w:ind w:left="-274" w:right="389"/>
        <w:jc w:val="both"/>
        <w:rPr>
          <w:rFonts w:asciiTheme="majorBidi" w:hAnsiTheme="majorBidi" w:cstheme="majorBidi"/>
          <w:b/>
          <w:bCs/>
          <w:i/>
          <w:iCs/>
          <w:lang w:val="en-GB"/>
        </w:rPr>
      </w:pPr>
      <w:r w:rsidRPr="00FD5A27">
        <w:rPr>
          <w:rFonts w:asciiTheme="majorBidi" w:hAnsiTheme="majorBidi" w:cstheme="majorBidi"/>
          <w:b/>
          <w:bCs/>
          <w:i/>
          <w:iCs/>
          <w:lang w:val="en-GB"/>
        </w:rPr>
        <w:t xml:space="preserve"> The supplier must furnish DRMS with a guarantee stamped and legalized by the Notary Public equals to (115%) of the total value of the awarded equipment valid for twelve months from the date of final acceptance of the equipment by DRMS.</w:t>
      </w:r>
    </w:p>
    <w:p w:rsidR="00B35B0C" w:rsidRPr="00FD5A27" w:rsidRDefault="00B35B0C" w:rsidP="00F73809">
      <w:pPr>
        <w:numPr>
          <w:ilvl w:val="0"/>
          <w:numId w:val="11"/>
        </w:numPr>
        <w:tabs>
          <w:tab w:val="num" w:pos="-270"/>
          <w:tab w:val="num" w:pos="360"/>
        </w:tabs>
        <w:spacing w:before="60" w:after="60" w:line="312" w:lineRule="auto"/>
        <w:ind w:left="-274" w:right="389"/>
        <w:jc w:val="both"/>
        <w:rPr>
          <w:rFonts w:asciiTheme="majorBidi" w:hAnsiTheme="majorBidi" w:cstheme="majorBidi"/>
          <w:b/>
          <w:bCs/>
          <w:i/>
          <w:iCs/>
          <w:color w:val="000000"/>
          <w:lang w:val="en-GB"/>
        </w:rPr>
      </w:pPr>
      <w:r w:rsidRPr="00FD5A27">
        <w:rPr>
          <w:rFonts w:asciiTheme="majorBidi" w:hAnsiTheme="majorBidi" w:cstheme="majorBidi"/>
          <w:b/>
          <w:bCs/>
          <w:i/>
          <w:iCs/>
          <w:color w:val="000000"/>
          <w:lang w:val="en-GB"/>
        </w:rPr>
        <w:t xml:space="preserve">Training: </w:t>
      </w:r>
    </w:p>
    <w:p w:rsidR="00B35B0C" w:rsidRPr="00FD5A27" w:rsidRDefault="00B35B0C" w:rsidP="00F73809">
      <w:pPr>
        <w:numPr>
          <w:ilvl w:val="1"/>
          <w:numId w:val="21"/>
        </w:numPr>
        <w:tabs>
          <w:tab w:val="left" w:pos="450"/>
        </w:tabs>
        <w:spacing w:before="60" w:after="60" w:line="288" w:lineRule="auto"/>
        <w:ind w:left="450" w:right="630" w:hanging="720"/>
        <w:jc w:val="both"/>
        <w:rPr>
          <w:rFonts w:asciiTheme="majorBidi" w:hAnsiTheme="majorBidi" w:cstheme="majorBidi"/>
          <w:b/>
          <w:bCs/>
          <w:i/>
          <w:iCs/>
          <w:color w:val="000000"/>
          <w:lang w:val="en-GB"/>
        </w:rPr>
      </w:pPr>
      <w:r w:rsidRPr="00FD5A27">
        <w:rPr>
          <w:rFonts w:asciiTheme="majorBidi" w:hAnsiTheme="majorBidi" w:cstheme="majorBidi"/>
          <w:b/>
          <w:bCs/>
          <w:i/>
          <w:iCs/>
          <w:color w:val="000000"/>
          <w:lang w:val="en-GB"/>
        </w:rPr>
        <w:t xml:space="preserve">For items where </w:t>
      </w:r>
      <w:r w:rsidRPr="00FD5A27">
        <w:rPr>
          <w:rFonts w:asciiTheme="majorBidi" w:hAnsiTheme="majorBidi" w:cstheme="majorBidi"/>
          <w:b/>
          <w:bCs/>
          <w:i/>
          <w:iCs/>
          <w:color w:val="000000"/>
        </w:rPr>
        <w:t xml:space="preserve">abroad </w:t>
      </w:r>
      <w:r w:rsidRPr="00FD5A27">
        <w:rPr>
          <w:rFonts w:asciiTheme="majorBidi" w:hAnsiTheme="majorBidi" w:cstheme="majorBidi"/>
          <w:b/>
          <w:bCs/>
          <w:i/>
          <w:iCs/>
          <w:color w:val="000000"/>
          <w:lang w:val="en-GB"/>
        </w:rPr>
        <w:t xml:space="preserve">service training courses are required in technical specifications, offers must include a certified service training program at a reputable </w:t>
      </w:r>
      <w:proofErr w:type="spellStart"/>
      <w:r w:rsidRPr="00FD5A27">
        <w:rPr>
          <w:rFonts w:asciiTheme="majorBidi" w:hAnsiTheme="majorBidi" w:cstheme="majorBidi"/>
          <w:b/>
          <w:bCs/>
          <w:i/>
          <w:iCs/>
          <w:color w:val="000000"/>
          <w:lang w:val="en-GB"/>
        </w:rPr>
        <w:t>center</w:t>
      </w:r>
      <w:proofErr w:type="spellEnd"/>
      <w:r w:rsidRPr="00FD5A27">
        <w:rPr>
          <w:rFonts w:asciiTheme="majorBidi" w:hAnsiTheme="majorBidi" w:cstheme="majorBidi"/>
          <w:b/>
          <w:bCs/>
          <w:i/>
          <w:iCs/>
          <w:color w:val="000000"/>
          <w:lang w:val="en-GB"/>
        </w:rPr>
        <w:t xml:space="preserve"> abroad recognized by the manufacturer for at least one biomedical engineer or biomedical technician; all costs inclusive, air tickets, , boarding, commuting, accommodation (minimum 3 star hotel on full board basis) and any extra costs.</w:t>
      </w:r>
    </w:p>
    <w:p w:rsidR="00B35B0C" w:rsidRPr="00FD5A27" w:rsidRDefault="00B35B0C" w:rsidP="00F73809">
      <w:pPr>
        <w:spacing w:before="60" w:after="60" w:line="288" w:lineRule="auto"/>
        <w:ind w:left="-284" w:right="630"/>
        <w:jc w:val="both"/>
        <w:rPr>
          <w:rFonts w:asciiTheme="majorBidi" w:hAnsiTheme="majorBidi" w:cstheme="majorBidi"/>
          <w:b/>
          <w:bCs/>
          <w:i/>
          <w:iCs/>
          <w:color w:val="000000"/>
          <w:sz w:val="8"/>
          <w:szCs w:val="8"/>
          <w:lang w:val="en-GB"/>
        </w:rPr>
      </w:pPr>
    </w:p>
    <w:p w:rsidR="00B35B0C" w:rsidRPr="00FD5A27" w:rsidRDefault="00B35B0C" w:rsidP="00F73809">
      <w:pPr>
        <w:numPr>
          <w:ilvl w:val="1"/>
          <w:numId w:val="21"/>
        </w:numPr>
        <w:tabs>
          <w:tab w:val="left" w:pos="450"/>
        </w:tabs>
        <w:spacing w:before="60" w:after="60" w:line="288" w:lineRule="auto"/>
        <w:ind w:left="450" w:right="630" w:hanging="720"/>
        <w:jc w:val="both"/>
        <w:rPr>
          <w:rFonts w:asciiTheme="majorBidi" w:hAnsiTheme="majorBidi" w:cstheme="majorBidi"/>
          <w:b/>
          <w:bCs/>
          <w:i/>
          <w:iCs/>
          <w:color w:val="000000"/>
          <w:lang w:val="en-GB"/>
        </w:rPr>
      </w:pPr>
      <w:r w:rsidRPr="00FD5A27">
        <w:rPr>
          <w:rFonts w:asciiTheme="majorBidi" w:hAnsiTheme="majorBidi" w:cstheme="majorBidi"/>
          <w:b/>
          <w:bCs/>
          <w:i/>
          <w:iCs/>
          <w:color w:val="000000"/>
          <w:lang w:val="en-GB"/>
        </w:rPr>
        <w:t xml:space="preserve">For items where abroad user training courses are required in technical specifications, offers must include a certified operator training program at a reputable </w:t>
      </w:r>
      <w:proofErr w:type="spellStart"/>
      <w:r w:rsidRPr="00FD5A27">
        <w:rPr>
          <w:rFonts w:asciiTheme="majorBidi" w:hAnsiTheme="majorBidi" w:cstheme="majorBidi"/>
          <w:b/>
          <w:bCs/>
          <w:i/>
          <w:iCs/>
          <w:color w:val="000000"/>
          <w:lang w:val="en-GB"/>
        </w:rPr>
        <w:t>center</w:t>
      </w:r>
      <w:proofErr w:type="spellEnd"/>
      <w:r w:rsidRPr="00FD5A27">
        <w:rPr>
          <w:rFonts w:asciiTheme="majorBidi" w:hAnsiTheme="majorBidi" w:cstheme="majorBidi"/>
          <w:b/>
          <w:bCs/>
          <w:i/>
          <w:iCs/>
          <w:color w:val="000000"/>
          <w:lang w:val="en-GB"/>
        </w:rPr>
        <w:t xml:space="preserve"> abroad recognized by the manufacturer for at least one operator; all costs inclusive, air tickets, boarding, commuting, accommodation (minimum 3-star hotel on full board basis) and any extra costs.</w:t>
      </w:r>
    </w:p>
    <w:p w:rsidR="00B35B0C" w:rsidRPr="00FD5A27" w:rsidRDefault="00B35B0C" w:rsidP="00F73809">
      <w:pPr>
        <w:numPr>
          <w:ilvl w:val="1"/>
          <w:numId w:val="21"/>
        </w:numPr>
        <w:tabs>
          <w:tab w:val="left" w:pos="450"/>
        </w:tabs>
        <w:spacing w:before="60" w:after="60" w:line="288" w:lineRule="auto"/>
        <w:ind w:left="450" w:right="630" w:hanging="720"/>
        <w:jc w:val="both"/>
        <w:rPr>
          <w:rFonts w:asciiTheme="majorBidi" w:hAnsiTheme="majorBidi" w:cstheme="majorBidi"/>
          <w:b/>
          <w:bCs/>
          <w:i/>
          <w:iCs/>
          <w:color w:val="000000"/>
          <w:lang w:val="en-GB"/>
        </w:rPr>
      </w:pPr>
      <w:r w:rsidRPr="00FD5A27">
        <w:rPr>
          <w:rFonts w:asciiTheme="majorBidi" w:hAnsiTheme="majorBidi" w:cstheme="majorBidi"/>
          <w:b/>
          <w:bCs/>
          <w:i/>
          <w:iCs/>
          <w:color w:val="000000"/>
          <w:lang w:val="en-GB"/>
        </w:rPr>
        <w:t>The period of the training courses must be according to the manufacturer’s program excluding traveling days and must be stated clearly in the technical offer.</w:t>
      </w:r>
    </w:p>
    <w:p w:rsidR="00B35B0C" w:rsidRPr="00FD5A27" w:rsidRDefault="00B35B0C" w:rsidP="00F73809">
      <w:pPr>
        <w:spacing w:before="60" w:after="60" w:line="288" w:lineRule="auto"/>
        <w:ind w:right="630"/>
        <w:jc w:val="both"/>
        <w:rPr>
          <w:rFonts w:asciiTheme="majorBidi" w:hAnsiTheme="majorBidi" w:cstheme="majorBidi"/>
          <w:b/>
          <w:bCs/>
          <w:i/>
          <w:iCs/>
          <w:color w:val="000000"/>
          <w:sz w:val="8"/>
          <w:szCs w:val="8"/>
          <w:lang w:val="en-GB"/>
        </w:rPr>
      </w:pPr>
    </w:p>
    <w:p w:rsidR="00B35B0C" w:rsidRPr="00FD5A27" w:rsidRDefault="00B35B0C" w:rsidP="00F73809">
      <w:pPr>
        <w:numPr>
          <w:ilvl w:val="1"/>
          <w:numId w:val="21"/>
        </w:numPr>
        <w:tabs>
          <w:tab w:val="left" w:pos="450"/>
        </w:tabs>
        <w:spacing w:before="60" w:after="60" w:line="288" w:lineRule="auto"/>
        <w:ind w:left="450" w:right="630" w:hanging="720"/>
        <w:jc w:val="both"/>
        <w:rPr>
          <w:rFonts w:asciiTheme="majorBidi" w:hAnsiTheme="majorBidi" w:cstheme="majorBidi"/>
          <w:b/>
          <w:bCs/>
          <w:i/>
          <w:iCs/>
          <w:color w:val="000000"/>
          <w:lang w:val="en-GB"/>
        </w:rPr>
      </w:pPr>
      <w:r w:rsidRPr="00FD5A27">
        <w:rPr>
          <w:rFonts w:asciiTheme="majorBidi" w:hAnsiTheme="majorBidi" w:cstheme="majorBidi"/>
          <w:b/>
          <w:bCs/>
          <w:i/>
          <w:iCs/>
          <w:color w:val="000000"/>
          <w:lang w:val="en-GB"/>
        </w:rPr>
        <w:t>Training Programs must conform to the following standards:</w:t>
      </w:r>
    </w:p>
    <w:p w:rsidR="00B35B0C" w:rsidRPr="00FD5A27" w:rsidRDefault="00B35B0C" w:rsidP="00F73809">
      <w:pPr>
        <w:numPr>
          <w:ilvl w:val="0"/>
          <w:numId w:val="9"/>
        </w:numPr>
        <w:tabs>
          <w:tab w:val="clear" w:pos="1080"/>
          <w:tab w:val="num" w:pos="1170"/>
        </w:tabs>
        <w:spacing w:before="60" w:after="60" w:line="288" w:lineRule="auto"/>
        <w:ind w:left="1170" w:right="630" w:hanging="270"/>
        <w:jc w:val="both"/>
        <w:rPr>
          <w:rFonts w:asciiTheme="majorBidi" w:hAnsiTheme="majorBidi" w:cstheme="majorBidi"/>
          <w:b/>
          <w:bCs/>
          <w:i/>
          <w:iCs/>
          <w:color w:val="000000"/>
          <w:lang w:val="en-GB"/>
        </w:rPr>
      </w:pPr>
      <w:r w:rsidRPr="00FD5A27">
        <w:rPr>
          <w:rFonts w:asciiTheme="majorBidi" w:hAnsiTheme="majorBidi" w:cstheme="majorBidi"/>
          <w:b/>
          <w:bCs/>
          <w:i/>
          <w:iCs/>
          <w:color w:val="000000"/>
          <w:lang w:val="en-GB"/>
        </w:rPr>
        <w:t>User training must comprise understanding and use of operation manual(s), correct and safe operation of the equipment, as well as user preventive maintenance and calibration.</w:t>
      </w:r>
    </w:p>
    <w:p w:rsidR="00B35B0C" w:rsidRPr="00FD5A27" w:rsidRDefault="00B35B0C" w:rsidP="00F73809">
      <w:pPr>
        <w:numPr>
          <w:ilvl w:val="0"/>
          <w:numId w:val="9"/>
        </w:numPr>
        <w:tabs>
          <w:tab w:val="clear" w:pos="1080"/>
          <w:tab w:val="num" w:pos="1170"/>
        </w:tabs>
        <w:spacing w:before="60" w:after="60" w:line="288" w:lineRule="auto"/>
        <w:ind w:left="1170" w:right="630" w:hanging="270"/>
        <w:jc w:val="both"/>
        <w:rPr>
          <w:rFonts w:asciiTheme="majorBidi" w:hAnsiTheme="majorBidi" w:cstheme="majorBidi"/>
          <w:b/>
          <w:bCs/>
          <w:i/>
          <w:iCs/>
          <w:color w:val="000000"/>
          <w:lang w:val="en-GB"/>
        </w:rPr>
      </w:pPr>
      <w:r w:rsidRPr="00FD5A27">
        <w:rPr>
          <w:rFonts w:asciiTheme="majorBidi" w:hAnsiTheme="majorBidi" w:cstheme="majorBidi"/>
          <w:b/>
          <w:bCs/>
          <w:i/>
          <w:iCs/>
          <w:color w:val="000000"/>
          <w:lang w:val="en-GB"/>
        </w:rPr>
        <w:t>Service training must comprise: theory, understanding and use of service manual(s), calibration, preventive maintenance procedure, and practical troubleshooting and repair exercises, and must be conducted by professional instructors employed or authorized by the system manufacturer.</w:t>
      </w:r>
    </w:p>
    <w:p w:rsidR="00B35B0C" w:rsidRPr="00FD5A27" w:rsidRDefault="00B35B0C" w:rsidP="00F73809">
      <w:pPr>
        <w:numPr>
          <w:ilvl w:val="0"/>
          <w:numId w:val="9"/>
        </w:numPr>
        <w:tabs>
          <w:tab w:val="clear" w:pos="1080"/>
          <w:tab w:val="num" w:pos="1170"/>
        </w:tabs>
        <w:spacing w:before="60" w:after="60" w:line="288" w:lineRule="auto"/>
        <w:ind w:left="1170" w:right="630" w:hanging="270"/>
        <w:jc w:val="both"/>
        <w:rPr>
          <w:rFonts w:asciiTheme="majorBidi" w:hAnsiTheme="majorBidi" w:cstheme="majorBidi"/>
          <w:b/>
          <w:bCs/>
          <w:i/>
          <w:iCs/>
          <w:color w:val="000000"/>
          <w:lang w:val="en-GB"/>
        </w:rPr>
      </w:pPr>
      <w:r w:rsidRPr="00FD5A27">
        <w:rPr>
          <w:rFonts w:asciiTheme="majorBidi" w:hAnsiTheme="majorBidi" w:cstheme="majorBidi"/>
          <w:b/>
          <w:bCs/>
          <w:i/>
          <w:iCs/>
          <w:color w:val="000000"/>
          <w:lang w:val="en-GB"/>
        </w:rPr>
        <w:t xml:space="preserve"> Service training must be conducted on a system of identical make, model, and configuration to that purchased by DRMS, and designated by the manufacturer or the local agent for training purposes.</w:t>
      </w:r>
    </w:p>
    <w:p w:rsidR="00B35B0C" w:rsidRPr="00FD5A27" w:rsidRDefault="00B35B0C" w:rsidP="00F73809">
      <w:pPr>
        <w:numPr>
          <w:ilvl w:val="0"/>
          <w:numId w:val="9"/>
        </w:numPr>
        <w:tabs>
          <w:tab w:val="clear" w:pos="1080"/>
          <w:tab w:val="num" w:pos="1170"/>
        </w:tabs>
        <w:spacing w:before="60" w:after="60" w:line="288" w:lineRule="auto"/>
        <w:ind w:left="1170" w:right="630" w:hanging="270"/>
        <w:jc w:val="both"/>
        <w:rPr>
          <w:rFonts w:asciiTheme="majorBidi" w:hAnsiTheme="majorBidi" w:cstheme="majorBidi"/>
          <w:b/>
          <w:bCs/>
          <w:i/>
          <w:iCs/>
          <w:color w:val="000000"/>
          <w:lang w:val="en-GB"/>
        </w:rPr>
      </w:pPr>
      <w:r w:rsidRPr="00FD5A27">
        <w:rPr>
          <w:rFonts w:asciiTheme="majorBidi" w:hAnsiTheme="majorBidi" w:cstheme="majorBidi"/>
          <w:b/>
          <w:bCs/>
          <w:i/>
          <w:iCs/>
          <w:color w:val="000000"/>
          <w:lang w:val="en-GB"/>
        </w:rPr>
        <w:t>Certificates must be endorsed and officially sealed by the system manufacturer, legally empowering trainees to engage in user and service activities according to operation and service manual(s).</w:t>
      </w:r>
    </w:p>
    <w:p w:rsidR="00B35B0C" w:rsidRPr="00FD5A27" w:rsidRDefault="00B35B0C" w:rsidP="00F73809">
      <w:pPr>
        <w:numPr>
          <w:ilvl w:val="0"/>
          <w:numId w:val="9"/>
        </w:numPr>
        <w:tabs>
          <w:tab w:val="clear" w:pos="1080"/>
          <w:tab w:val="num" w:pos="1170"/>
        </w:tabs>
        <w:spacing w:before="60" w:after="60" w:line="288" w:lineRule="auto"/>
        <w:ind w:left="1181" w:right="634" w:hanging="274"/>
        <w:jc w:val="both"/>
        <w:rPr>
          <w:rFonts w:asciiTheme="majorBidi" w:hAnsiTheme="majorBidi" w:cstheme="majorBidi"/>
          <w:b/>
          <w:bCs/>
          <w:i/>
          <w:iCs/>
          <w:color w:val="000000"/>
          <w:lang w:val="en-GB"/>
        </w:rPr>
        <w:sectPr w:rsidR="00B35B0C" w:rsidRPr="00FD5A27" w:rsidSect="00174109">
          <w:headerReference w:type="default" r:id="rId11"/>
          <w:footerReference w:type="even" r:id="rId12"/>
          <w:footerReference w:type="default" r:id="rId13"/>
          <w:pgSz w:w="11906" w:h="16838"/>
          <w:pgMar w:top="720" w:right="432" w:bottom="720" w:left="1728" w:header="144" w:footer="288" w:gutter="0"/>
          <w:cols w:space="708"/>
          <w:bidi/>
          <w:rtlGutter/>
          <w:docGrid w:linePitch="360"/>
        </w:sectPr>
      </w:pPr>
      <w:r w:rsidRPr="00FD5A27">
        <w:rPr>
          <w:rFonts w:asciiTheme="majorBidi" w:hAnsiTheme="majorBidi" w:cstheme="majorBidi"/>
          <w:b/>
          <w:bCs/>
          <w:i/>
          <w:iCs/>
          <w:color w:val="000000"/>
          <w:lang w:val="en-GB"/>
        </w:rPr>
        <w:t>Where applicable, offers must include an on-site user and service training.</w:t>
      </w:r>
    </w:p>
    <w:p w:rsidR="00B35B0C" w:rsidRPr="00FD5A27" w:rsidRDefault="00B35B0C" w:rsidP="00F73809">
      <w:pPr>
        <w:spacing w:before="60" w:after="60" w:line="288" w:lineRule="auto"/>
        <w:ind w:left="-990" w:right="386"/>
        <w:jc w:val="center"/>
        <w:rPr>
          <w:rFonts w:asciiTheme="majorBidi" w:hAnsiTheme="majorBidi" w:cstheme="majorBidi"/>
          <w:b/>
          <w:bCs/>
          <w:i/>
          <w:iCs/>
          <w:color w:val="000000"/>
          <w:sz w:val="36"/>
          <w:szCs w:val="36"/>
          <w:lang w:val="en-GB"/>
        </w:rPr>
      </w:pPr>
      <w:r w:rsidRPr="00FD5A27">
        <w:rPr>
          <w:rFonts w:asciiTheme="majorBidi" w:hAnsiTheme="majorBidi" w:cstheme="majorBidi"/>
          <w:b/>
          <w:bCs/>
          <w:i/>
          <w:iCs/>
          <w:color w:val="000000"/>
          <w:sz w:val="36"/>
          <w:szCs w:val="36"/>
          <w:lang w:val="en-GB"/>
        </w:rPr>
        <w:lastRenderedPageBreak/>
        <w:t>Attachment 1</w:t>
      </w:r>
    </w:p>
    <w:tbl>
      <w:tblPr>
        <w:tblpPr w:leftFromText="180" w:rightFromText="180" w:vertAnchor="text" w:tblpX="-882" w:tblpY="1"/>
        <w:tblOverlap w:val="never"/>
        <w:tblW w:w="103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1080"/>
        <w:gridCol w:w="9270"/>
      </w:tblGrid>
      <w:tr w:rsidR="00B35B0C" w:rsidRPr="00FD5A27" w:rsidTr="00174109">
        <w:trPr>
          <w:cantSplit/>
          <w:trHeight w:hRule="exact" w:val="389"/>
          <w:tblHeader/>
        </w:trPr>
        <w:tc>
          <w:tcPr>
            <w:tcW w:w="1080" w:type="dxa"/>
            <w:shd w:val="clear" w:color="000000" w:fill="D9D9D9"/>
            <w:vAlign w:val="center"/>
            <w:hideMark/>
          </w:tcPr>
          <w:p w:rsidR="00B35B0C" w:rsidRPr="00FD5A27" w:rsidRDefault="00B35B0C" w:rsidP="00F73809">
            <w:pPr>
              <w:widowControl w:val="0"/>
              <w:spacing w:before="60" w:after="60"/>
              <w:jc w:val="center"/>
              <w:rPr>
                <w:rFonts w:asciiTheme="majorBidi" w:hAnsiTheme="majorBidi" w:cstheme="majorBidi"/>
                <w:b/>
                <w:bCs/>
                <w:i/>
                <w:iCs/>
                <w:color w:val="000000"/>
                <w:sz w:val="32"/>
                <w:szCs w:val="32"/>
              </w:rPr>
            </w:pPr>
            <w:r w:rsidRPr="00FD5A27">
              <w:rPr>
                <w:rFonts w:asciiTheme="majorBidi" w:hAnsiTheme="majorBidi" w:cstheme="majorBidi"/>
                <w:b/>
                <w:bCs/>
                <w:i/>
                <w:iCs/>
                <w:color w:val="000000"/>
                <w:sz w:val="32"/>
                <w:szCs w:val="32"/>
              </w:rPr>
              <w:t>#</w:t>
            </w:r>
          </w:p>
        </w:tc>
        <w:tc>
          <w:tcPr>
            <w:tcW w:w="9270" w:type="dxa"/>
            <w:shd w:val="clear" w:color="000000" w:fill="D9D9D9"/>
            <w:vAlign w:val="center"/>
            <w:hideMark/>
          </w:tcPr>
          <w:p w:rsidR="00B35B0C" w:rsidRPr="00FD5A27" w:rsidRDefault="00B35B0C" w:rsidP="00F73809">
            <w:pPr>
              <w:widowControl w:val="0"/>
              <w:spacing w:before="60" w:after="60"/>
              <w:jc w:val="center"/>
              <w:rPr>
                <w:rFonts w:asciiTheme="majorBidi" w:hAnsiTheme="majorBidi" w:cstheme="majorBidi"/>
                <w:b/>
                <w:bCs/>
                <w:i/>
                <w:iCs/>
                <w:color w:val="000000"/>
                <w:sz w:val="32"/>
                <w:szCs w:val="32"/>
              </w:rPr>
            </w:pPr>
            <w:r w:rsidRPr="00FD5A27">
              <w:rPr>
                <w:rFonts w:asciiTheme="majorBidi" w:hAnsiTheme="majorBidi" w:cstheme="majorBidi"/>
                <w:b/>
                <w:bCs/>
                <w:i/>
                <w:iCs/>
                <w:color w:val="000000"/>
                <w:sz w:val="32"/>
                <w:szCs w:val="32"/>
              </w:rPr>
              <w:t>Equipment</w:t>
            </w:r>
          </w:p>
        </w:tc>
      </w:tr>
      <w:tr w:rsidR="00B35B0C" w:rsidRPr="00FD5A27" w:rsidTr="00174109">
        <w:trPr>
          <w:cantSplit/>
          <w:trHeight w:hRule="exact" w:val="389"/>
          <w:tblHeader/>
        </w:trPr>
        <w:tc>
          <w:tcPr>
            <w:tcW w:w="1080" w:type="dxa"/>
            <w:shd w:val="clear" w:color="000000" w:fill="FFFFFF"/>
            <w:vAlign w:val="center"/>
            <w:hideMark/>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1</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Adjustable Auto Pipettes</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2</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Resuscitation Bag</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3</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Laryngoscope Set</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4</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Oxygen Flow meter wall type/ single</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5</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Regulator Suction with canister, wall vacuum outlet</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6</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Oxygen Regulator for Oxygen Cylinders</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7</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Pulse Oximeter, Finger type</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8</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 xml:space="preserve">Oxygen Cylinder </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9</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Doppler, portable</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10</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Diagnostic set, Portable</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11</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Direct Ophthalmoscope, Portable</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12</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Otoscope, Portable</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13</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Air Mattress System, homecare</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14</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Stethoscope</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15</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Aneroid Sphygmomanometer</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16</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Video Assisted Laryngoscope, portable</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17</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Scale, Manual</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18</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Wood's Light</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19</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Cough Pressure, Normal Saline</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20</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Rehabilitation Walking Parallel Bars, non-powered</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21</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Therapy Mat</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22</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Medical Ball All Size</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23</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Dumbbells Rack with complete set of dumbbells</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24</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Crutches</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25</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Shoulder wheel</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26</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Mobile Mirror</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27</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Cuff Weights</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28</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Walker, different sizes</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lastRenderedPageBreak/>
              <w:t>29</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Patient Elbow Stick</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30</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Rehabilitation Training Ladder</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31</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Rehabilitation Suspension Frame</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32</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Exercise Band All Size (</w:t>
            </w:r>
            <w:proofErr w:type="spellStart"/>
            <w:r w:rsidRPr="00FD5A27">
              <w:rPr>
                <w:rFonts w:asciiTheme="majorBidi" w:hAnsiTheme="majorBidi" w:cstheme="majorBidi"/>
                <w:b/>
                <w:bCs/>
                <w:i/>
                <w:iCs/>
                <w:color w:val="000000"/>
              </w:rPr>
              <w:t>Theraband</w:t>
            </w:r>
            <w:proofErr w:type="spellEnd"/>
            <w:r w:rsidRPr="00FD5A27">
              <w:rPr>
                <w:rFonts w:asciiTheme="majorBidi" w:hAnsiTheme="majorBidi" w:cstheme="majorBidi"/>
                <w:b/>
                <w:bCs/>
                <w:i/>
                <w:iCs/>
                <w:color w:val="000000"/>
              </w:rPr>
              <w:t>)</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33</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Lens trial set</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34</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Wheel Chair</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35</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Commode Chair</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36</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Bassinet (Baby Cot)</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37</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Resuscitation Cart (Crash Cart)</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38</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Medication Cart</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39</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Cart, Drawers</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40</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Examination Couch, Manual</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41</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proofErr w:type="spellStart"/>
            <w:r w:rsidRPr="00FD5A27">
              <w:rPr>
                <w:rFonts w:asciiTheme="majorBidi" w:hAnsiTheme="majorBidi" w:cstheme="majorBidi"/>
                <w:b/>
                <w:bCs/>
                <w:i/>
                <w:iCs/>
                <w:color w:val="000000"/>
              </w:rPr>
              <w:t>Gynaecology</w:t>
            </w:r>
            <w:proofErr w:type="spellEnd"/>
            <w:r w:rsidRPr="00FD5A27">
              <w:rPr>
                <w:rFonts w:asciiTheme="majorBidi" w:hAnsiTheme="majorBidi" w:cstheme="majorBidi"/>
                <w:b/>
                <w:bCs/>
                <w:i/>
                <w:iCs/>
                <w:color w:val="000000"/>
              </w:rPr>
              <w:t xml:space="preserve"> Examination Table, Manual</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42</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Examination Table, Neonates, Manual</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43</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Intravenous Pole, Mobile Stand</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44</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DDA Cabinet</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45</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Stainless steel Multipurpose Trolley</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46</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Cabinet, Instrument, Operation Theatres</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47</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Dressing Cart</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48</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Stainless steel wire shelving unit</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49</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Paper Trolley</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50</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Stainless Steel Sink (Clean up counter)</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51</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Scopes Cabinet</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52</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Mayo Table</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53</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Table, Instrument</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54</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 xml:space="preserve">Stool, Adjustable, Doctor   </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55</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 xml:space="preserve">Stool, Adjustable, Operation Theatres   </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56</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Carts, linen/laundry, soiled, Double</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57</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Closed distribution trolley</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58</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Step Ladder, Conductive, Double</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lastRenderedPageBreak/>
              <w:t>59</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Step, Surgeon, Single</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60</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Kick Bucket</w:t>
            </w:r>
          </w:p>
        </w:tc>
      </w:tr>
      <w:tr w:rsidR="00B35B0C" w:rsidRPr="00FD5A27" w:rsidTr="00174109">
        <w:trPr>
          <w:cantSplit/>
          <w:trHeight w:hRule="exact" w:val="389"/>
          <w:tblHeader/>
        </w:trPr>
        <w:tc>
          <w:tcPr>
            <w:tcW w:w="1080" w:type="dxa"/>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61</w:t>
            </w:r>
          </w:p>
        </w:tc>
        <w:tc>
          <w:tcPr>
            <w:tcW w:w="9270" w:type="dxa"/>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Mobile Stand for Oxygen Cylinder</w:t>
            </w:r>
          </w:p>
        </w:tc>
      </w:tr>
      <w:tr w:rsidR="00B35B0C" w:rsidRPr="00FD5A27" w:rsidTr="00174109">
        <w:trPr>
          <w:cantSplit/>
          <w:trHeight w:hRule="exact" w:val="389"/>
          <w:tblHeader/>
        </w:trPr>
        <w:tc>
          <w:tcPr>
            <w:tcW w:w="1080" w:type="dxa"/>
            <w:tcBorders>
              <w:bottom w:val="single" w:sz="8" w:space="0" w:color="auto"/>
            </w:tcBorders>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62</w:t>
            </w:r>
          </w:p>
        </w:tc>
        <w:tc>
          <w:tcPr>
            <w:tcW w:w="9270" w:type="dxa"/>
            <w:tcBorders>
              <w:bottom w:val="single" w:sz="8" w:space="0" w:color="auto"/>
            </w:tcBorders>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Stainless Steel Wire Basket, 1 STU</w:t>
            </w:r>
          </w:p>
        </w:tc>
      </w:tr>
      <w:tr w:rsidR="00B35B0C" w:rsidRPr="00FD5A27" w:rsidTr="00174109">
        <w:trPr>
          <w:cantSplit/>
          <w:trHeight w:hRule="exact" w:val="389"/>
          <w:tblHeader/>
        </w:trPr>
        <w:tc>
          <w:tcPr>
            <w:tcW w:w="1080" w:type="dxa"/>
            <w:tcBorders>
              <w:top w:val="single" w:sz="8" w:space="0" w:color="auto"/>
              <w:bottom w:val="single" w:sz="12" w:space="0" w:color="auto"/>
            </w:tcBorders>
            <w:shd w:val="clear" w:color="000000" w:fill="FFFFFF"/>
            <w:vAlign w:val="center"/>
          </w:tcPr>
          <w:p w:rsidR="00B35B0C" w:rsidRPr="00FD5A27" w:rsidRDefault="00B35B0C" w:rsidP="00F73809">
            <w:pPr>
              <w:widowControl w:val="0"/>
              <w:spacing w:before="60" w:after="60"/>
              <w:jc w:val="center"/>
              <w:rPr>
                <w:rFonts w:asciiTheme="majorBidi" w:hAnsiTheme="majorBidi" w:cstheme="majorBidi"/>
                <w:b/>
                <w:bCs/>
                <w:i/>
                <w:iCs/>
                <w:color w:val="000000"/>
              </w:rPr>
            </w:pPr>
            <w:r w:rsidRPr="00FD5A27">
              <w:rPr>
                <w:rFonts w:asciiTheme="majorBidi" w:hAnsiTheme="majorBidi" w:cstheme="majorBidi"/>
                <w:b/>
                <w:bCs/>
                <w:i/>
                <w:iCs/>
                <w:color w:val="000000"/>
              </w:rPr>
              <w:t>63</w:t>
            </w:r>
          </w:p>
        </w:tc>
        <w:tc>
          <w:tcPr>
            <w:tcW w:w="9270" w:type="dxa"/>
            <w:tcBorders>
              <w:top w:val="single" w:sz="8" w:space="0" w:color="auto"/>
              <w:bottom w:val="single" w:sz="12" w:space="0" w:color="auto"/>
            </w:tcBorders>
            <w:shd w:val="clear" w:color="000000" w:fill="FFFFFF"/>
            <w:vAlign w:val="center"/>
            <w:hideMark/>
          </w:tcPr>
          <w:p w:rsidR="00B35B0C" w:rsidRPr="00FD5A27" w:rsidRDefault="00B35B0C" w:rsidP="00F73809">
            <w:pPr>
              <w:widowControl w:val="0"/>
              <w:spacing w:before="60" w:after="60"/>
              <w:rPr>
                <w:rFonts w:asciiTheme="majorBidi" w:hAnsiTheme="majorBidi" w:cstheme="majorBidi"/>
                <w:b/>
                <w:bCs/>
                <w:i/>
                <w:iCs/>
                <w:color w:val="000000"/>
              </w:rPr>
            </w:pPr>
            <w:r w:rsidRPr="00FD5A27">
              <w:rPr>
                <w:rFonts w:asciiTheme="majorBidi" w:hAnsiTheme="majorBidi" w:cstheme="majorBidi"/>
                <w:b/>
                <w:bCs/>
                <w:i/>
                <w:iCs/>
                <w:color w:val="000000"/>
              </w:rPr>
              <w:t>Cart, Plaster</w:t>
            </w:r>
          </w:p>
        </w:tc>
      </w:tr>
    </w:tbl>
    <w:p w:rsidR="00B35B0C" w:rsidRPr="00FD5A27" w:rsidRDefault="00B35B0C" w:rsidP="00F73809">
      <w:pPr>
        <w:spacing w:before="60" w:after="60" w:line="288" w:lineRule="auto"/>
        <w:ind w:right="634"/>
        <w:rPr>
          <w:rFonts w:asciiTheme="majorBidi" w:hAnsiTheme="majorBidi" w:cstheme="majorBidi"/>
          <w:b/>
          <w:bCs/>
          <w:i/>
          <w:iCs/>
          <w:color w:val="000000"/>
          <w:lang w:val="en-GB"/>
        </w:rPr>
      </w:pPr>
    </w:p>
    <w:p w:rsidR="00B35B0C" w:rsidRPr="00FD5A27" w:rsidRDefault="00B35B0C" w:rsidP="00F73809">
      <w:pPr>
        <w:spacing w:before="60" w:after="60"/>
        <w:jc w:val="both"/>
        <w:rPr>
          <w:rFonts w:asciiTheme="majorBidi" w:hAnsiTheme="majorBidi" w:cstheme="majorBidi"/>
          <w:lang w:bidi="ar-JO"/>
        </w:rPr>
      </w:pPr>
    </w:p>
    <w:sectPr w:rsidR="00B35B0C" w:rsidRPr="00FD5A27" w:rsidSect="00DD0033">
      <w:footerReference w:type="default" r:id="rId14"/>
      <w:pgSz w:w="11906" w:h="16838"/>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109" w:rsidRDefault="00174109" w:rsidP="00A36446">
      <w:pPr>
        <w:spacing w:after="0" w:line="240" w:lineRule="auto"/>
      </w:pPr>
      <w:r>
        <w:separator/>
      </w:r>
    </w:p>
  </w:endnote>
  <w:endnote w:type="continuationSeparator" w:id="1">
    <w:p w:rsidR="00174109" w:rsidRDefault="00174109" w:rsidP="00A36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ndalus">
    <w:panose1 w:val="02020603050405020304"/>
    <w:charset w:val="00"/>
    <w:family w:val="roman"/>
    <w:pitch w:val="variable"/>
    <w:sig w:usb0="00002003" w:usb1="80000000" w:usb2="00000008" w:usb3="00000000" w:csb0="0000004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109" w:rsidRDefault="007C1108" w:rsidP="00174109">
    <w:pPr>
      <w:pStyle w:val="Footer"/>
      <w:framePr w:wrap="around" w:vAnchor="text" w:hAnchor="text" w:xAlign="center" w:y="1"/>
      <w:rPr>
        <w:rStyle w:val="PageNumber"/>
      </w:rPr>
    </w:pPr>
    <w:r>
      <w:rPr>
        <w:rStyle w:val="PageNumber"/>
        <w:rtl/>
      </w:rPr>
      <w:fldChar w:fldCharType="begin"/>
    </w:r>
    <w:r w:rsidR="00174109">
      <w:rPr>
        <w:rStyle w:val="PageNumber"/>
      </w:rPr>
      <w:instrText xml:space="preserve">PAGE  </w:instrText>
    </w:r>
    <w:r>
      <w:rPr>
        <w:rStyle w:val="PageNumber"/>
        <w:rtl/>
      </w:rPr>
      <w:fldChar w:fldCharType="end"/>
    </w:r>
  </w:p>
  <w:p w:rsidR="00174109" w:rsidRDefault="001741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109" w:rsidRPr="00257F32" w:rsidRDefault="00174109" w:rsidP="00174109">
    <w:pPr>
      <w:pStyle w:val="Footer"/>
      <w:tabs>
        <w:tab w:val="right" w:pos="9540"/>
      </w:tabs>
      <w:ind w:left="-990"/>
      <w:rPr>
        <w:rFonts w:ascii="Arial" w:hAnsi="Arial" w:cs="Arial"/>
        <w:sz w:val="16"/>
        <w:szCs w:val="16"/>
      </w:rPr>
    </w:pPr>
    <w:r>
      <w:rPr>
        <w:rFonts w:ascii="Arial" w:hAnsi="Arial" w:cs="Arial"/>
        <w:sz w:val="16"/>
        <w:szCs w:val="16"/>
      </w:rPr>
      <w:t>____________________________________________________________________________________________________________________</w:t>
    </w:r>
  </w:p>
  <w:p w:rsidR="00174109" w:rsidRPr="00B35B0C" w:rsidRDefault="00174109" w:rsidP="00174109">
    <w:pPr>
      <w:pStyle w:val="Footer"/>
      <w:ind w:left="-990" w:right="-420"/>
      <w:rPr>
        <w:rFonts w:asciiTheme="majorBidi" w:hAnsiTheme="majorBidi" w:cstheme="majorBidi"/>
        <w:b/>
        <w:bCs/>
      </w:rPr>
    </w:pPr>
    <w:r>
      <w:rPr>
        <w:rFonts w:ascii="Arial" w:hAnsi="Arial" w:cs="Arial"/>
        <w:sz w:val="16"/>
        <w:szCs w:val="16"/>
      </w:rPr>
      <w:tab/>
    </w:r>
    <w:r w:rsidRPr="00B35B0C">
      <w:rPr>
        <w:rFonts w:asciiTheme="majorBidi" w:hAnsiTheme="majorBidi" w:cstheme="majorBidi"/>
        <w:b/>
        <w:bCs/>
        <w:sz w:val="16"/>
        <w:szCs w:val="16"/>
      </w:rPr>
      <w:t xml:space="preserve">Page </w:t>
    </w:r>
    <w:r w:rsidR="007C1108" w:rsidRPr="00B35B0C">
      <w:rPr>
        <w:rFonts w:asciiTheme="majorBidi" w:hAnsiTheme="majorBidi" w:cstheme="majorBidi"/>
        <w:b/>
        <w:bCs/>
        <w:sz w:val="16"/>
        <w:szCs w:val="16"/>
      </w:rPr>
      <w:fldChar w:fldCharType="begin"/>
    </w:r>
    <w:r w:rsidRPr="00B35B0C">
      <w:rPr>
        <w:rFonts w:asciiTheme="majorBidi" w:hAnsiTheme="majorBidi" w:cstheme="majorBidi"/>
        <w:b/>
        <w:bCs/>
        <w:sz w:val="16"/>
        <w:szCs w:val="16"/>
      </w:rPr>
      <w:instrText xml:space="preserve"> PAGE </w:instrText>
    </w:r>
    <w:r w:rsidR="007C1108" w:rsidRPr="00B35B0C">
      <w:rPr>
        <w:rFonts w:asciiTheme="majorBidi" w:hAnsiTheme="majorBidi" w:cstheme="majorBidi"/>
        <w:b/>
        <w:bCs/>
        <w:sz w:val="16"/>
        <w:szCs w:val="16"/>
      </w:rPr>
      <w:fldChar w:fldCharType="separate"/>
    </w:r>
    <w:r w:rsidR="00140C06">
      <w:rPr>
        <w:rFonts w:asciiTheme="majorBidi" w:hAnsiTheme="majorBidi" w:cstheme="majorBidi"/>
        <w:b/>
        <w:bCs/>
        <w:noProof/>
        <w:sz w:val="16"/>
        <w:szCs w:val="16"/>
      </w:rPr>
      <w:t>18</w:t>
    </w:r>
    <w:r w:rsidR="007C1108" w:rsidRPr="00B35B0C">
      <w:rPr>
        <w:rFonts w:asciiTheme="majorBidi" w:hAnsiTheme="majorBidi" w:cstheme="majorBidi"/>
        <w:b/>
        <w:bCs/>
        <w:sz w:val="16"/>
        <w:szCs w:val="16"/>
      </w:rPr>
      <w:fldChar w:fldCharType="end"/>
    </w:r>
    <w:r w:rsidRPr="00B35B0C">
      <w:rPr>
        <w:rFonts w:asciiTheme="majorBidi" w:hAnsiTheme="majorBidi" w:cstheme="majorBidi"/>
        <w:b/>
        <w:bCs/>
        <w:sz w:val="16"/>
        <w:szCs w:val="16"/>
      </w:rPr>
      <w:t xml:space="preserve"> of </w:t>
    </w:r>
    <w:r w:rsidR="007C1108" w:rsidRPr="00B35B0C">
      <w:rPr>
        <w:rFonts w:asciiTheme="majorBidi" w:hAnsiTheme="majorBidi" w:cstheme="majorBidi"/>
        <w:b/>
        <w:bCs/>
        <w:sz w:val="16"/>
        <w:szCs w:val="16"/>
      </w:rPr>
      <w:fldChar w:fldCharType="begin"/>
    </w:r>
    <w:r w:rsidRPr="00B35B0C">
      <w:rPr>
        <w:rFonts w:asciiTheme="majorBidi" w:hAnsiTheme="majorBidi" w:cstheme="majorBidi"/>
        <w:b/>
        <w:bCs/>
        <w:sz w:val="16"/>
        <w:szCs w:val="16"/>
      </w:rPr>
      <w:instrText xml:space="preserve"> NUMPAGES  </w:instrText>
    </w:r>
    <w:r w:rsidR="007C1108" w:rsidRPr="00B35B0C">
      <w:rPr>
        <w:rFonts w:asciiTheme="majorBidi" w:hAnsiTheme="majorBidi" w:cstheme="majorBidi"/>
        <w:b/>
        <w:bCs/>
        <w:sz w:val="16"/>
        <w:szCs w:val="16"/>
      </w:rPr>
      <w:fldChar w:fldCharType="separate"/>
    </w:r>
    <w:r w:rsidR="00140C06">
      <w:rPr>
        <w:rFonts w:asciiTheme="majorBidi" w:hAnsiTheme="majorBidi" w:cstheme="majorBidi"/>
        <w:b/>
        <w:bCs/>
        <w:noProof/>
        <w:sz w:val="16"/>
        <w:szCs w:val="16"/>
      </w:rPr>
      <w:t>21</w:t>
    </w:r>
    <w:r w:rsidR="007C1108" w:rsidRPr="00B35B0C">
      <w:rPr>
        <w:rFonts w:asciiTheme="majorBidi" w:hAnsiTheme="majorBidi" w:cstheme="majorBidi"/>
        <w:b/>
        <w:bCs/>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043066"/>
      <w:docPartObj>
        <w:docPartGallery w:val="Page Numbers (Bottom of Page)"/>
        <w:docPartUnique/>
      </w:docPartObj>
    </w:sdtPr>
    <w:sdtEndPr>
      <w:rPr>
        <w:rFonts w:asciiTheme="majorBidi" w:hAnsiTheme="majorBidi" w:cstheme="majorBidi"/>
        <w:b/>
        <w:bCs/>
        <w:noProof/>
      </w:rPr>
    </w:sdtEndPr>
    <w:sdtContent>
      <w:p w:rsidR="00174109" w:rsidRPr="00A36446" w:rsidRDefault="00174109">
        <w:pPr>
          <w:pStyle w:val="Footer"/>
          <w:rPr>
            <w:rFonts w:asciiTheme="majorBidi" w:hAnsiTheme="majorBidi" w:cstheme="majorBidi"/>
            <w:b/>
            <w:bCs/>
          </w:rPr>
        </w:pPr>
        <w:r w:rsidRPr="00A36446">
          <w:rPr>
            <w:rFonts w:asciiTheme="majorBidi" w:hAnsiTheme="majorBidi" w:cstheme="majorBidi"/>
            <w:b/>
            <w:bCs/>
          </w:rPr>
          <w:t xml:space="preserve">Page | </w:t>
        </w:r>
        <w:r w:rsidR="007C1108" w:rsidRPr="00A36446">
          <w:rPr>
            <w:rFonts w:asciiTheme="majorBidi" w:hAnsiTheme="majorBidi" w:cstheme="majorBidi"/>
            <w:b/>
            <w:bCs/>
          </w:rPr>
          <w:fldChar w:fldCharType="begin"/>
        </w:r>
        <w:r w:rsidRPr="00A36446">
          <w:rPr>
            <w:rFonts w:asciiTheme="majorBidi" w:hAnsiTheme="majorBidi" w:cstheme="majorBidi"/>
            <w:b/>
            <w:bCs/>
          </w:rPr>
          <w:instrText xml:space="preserve"> PAGE   \* MERGEFORMAT </w:instrText>
        </w:r>
        <w:r w:rsidR="007C1108" w:rsidRPr="00A36446">
          <w:rPr>
            <w:rFonts w:asciiTheme="majorBidi" w:hAnsiTheme="majorBidi" w:cstheme="majorBidi"/>
            <w:b/>
            <w:bCs/>
          </w:rPr>
          <w:fldChar w:fldCharType="separate"/>
        </w:r>
        <w:r w:rsidR="00140C06">
          <w:rPr>
            <w:rFonts w:asciiTheme="majorBidi" w:hAnsiTheme="majorBidi" w:cstheme="majorBidi"/>
            <w:b/>
            <w:bCs/>
            <w:noProof/>
          </w:rPr>
          <w:t>21</w:t>
        </w:r>
        <w:r w:rsidR="007C1108" w:rsidRPr="00A36446">
          <w:rPr>
            <w:rFonts w:asciiTheme="majorBidi" w:hAnsiTheme="majorBidi" w:cstheme="majorBidi"/>
            <w:b/>
            <w:bCs/>
            <w:noProof/>
          </w:rPr>
          <w:fldChar w:fldCharType="end"/>
        </w:r>
      </w:p>
    </w:sdtContent>
  </w:sdt>
  <w:p w:rsidR="00174109" w:rsidRDefault="001741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109" w:rsidRDefault="00174109" w:rsidP="00A36446">
      <w:pPr>
        <w:spacing w:after="0" w:line="240" w:lineRule="auto"/>
      </w:pPr>
      <w:r>
        <w:separator/>
      </w:r>
    </w:p>
  </w:footnote>
  <w:footnote w:type="continuationSeparator" w:id="1">
    <w:p w:rsidR="00174109" w:rsidRDefault="00174109" w:rsidP="00A36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85" w:type="dxa"/>
      <w:tblBorders>
        <w:top w:val="single" w:sz="4" w:space="0" w:color="FFFFFF"/>
        <w:left w:val="single" w:sz="4" w:space="0" w:color="FFFFFF"/>
        <w:bottom w:val="thinThickSmallGap" w:sz="24" w:space="0" w:color="auto"/>
        <w:right w:val="single" w:sz="4" w:space="0" w:color="FFFFFF"/>
        <w:insideH w:val="single" w:sz="4" w:space="0" w:color="FFFFFF"/>
        <w:insideV w:val="single" w:sz="4" w:space="0" w:color="FFFFFF"/>
      </w:tblBorders>
      <w:tblLook w:val="04A0"/>
    </w:tblPr>
    <w:tblGrid>
      <w:gridCol w:w="1844"/>
      <w:gridCol w:w="6662"/>
      <w:gridCol w:w="1843"/>
    </w:tblGrid>
    <w:tr w:rsidR="00174109">
      <w:trPr>
        <w:trHeight w:val="737"/>
      </w:trPr>
      <w:tc>
        <w:tcPr>
          <w:tcW w:w="1844" w:type="dxa"/>
          <w:vMerge w:val="restart"/>
        </w:tcPr>
        <w:p w:rsidR="00174109" w:rsidRPr="00CC26FA" w:rsidRDefault="00174109" w:rsidP="00B35B0C">
          <w:pPr>
            <w:pStyle w:val="Title"/>
            <w:jc w:val="left"/>
            <w:rPr>
              <w:rFonts w:ascii="Arial" w:hAnsi="Arial" w:cs="Arial"/>
              <w:b w:val="0"/>
              <w:sz w:val="48"/>
              <w:szCs w:val="48"/>
              <w:u w:val="none"/>
              <w:lang w:eastAsia="en-US"/>
            </w:rPr>
          </w:pPr>
          <w:r>
            <w:rPr>
              <w:rFonts w:ascii="Arial" w:hAnsi="Arial" w:cs="Arial"/>
              <w:bCs w:val="0"/>
              <w:noProof/>
              <w:sz w:val="48"/>
              <w:szCs w:val="48"/>
              <w:lang w:val="en-US" w:eastAsia="en-US"/>
            </w:rPr>
            <w:drawing>
              <wp:anchor distT="0" distB="0" distL="114300" distR="114300" simplePos="0" relativeHeight="251657216" behindDoc="1" locked="0" layoutInCell="0" allowOverlap="1">
                <wp:simplePos x="0" y="0"/>
                <wp:positionH relativeFrom="column">
                  <wp:posOffset>373739</wp:posOffset>
                </wp:positionH>
                <wp:positionV relativeFrom="paragraph">
                  <wp:posOffset>115073</wp:posOffset>
                </wp:positionV>
                <wp:extent cx="798195" cy="930275"/>
                <wp:effectExtent l="0" t="0" r="190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8195" cy="930275"/>
                        </a:xfrm>
                        <a:prstGeom prst="rect">
                          <a:avLst/>
                        </a:prstGeom>
                        <a:noFill/>
                        <a:ln>
                          <a:noFill/>
                        </a:ln>
                      </pic:spPr>
                    </pic:pic>
                  </a:graphicData>
                </a:graphic>
              </wp:anchor>
            </w:drawing>
          </w:r>
          <w:r w:rsidR="007C1108" w:rsidRPr="007C1108">
            <w:rPr>
              <w:rFonts w:ascii="Arial" w:hAnsi="Arial" w:cs="Arial"/>
              <w:bCs w:val="0"/>
              <w:noProof/>
              <w:sz w:val="48"/>
              <w:szCs w:val="4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style="position:absolute;margin-left:404.25pt;margin-top:8.85pt;width:63.6pt;height:1in;z-index:-251658240;visibility:visible;mso-position-horizontal-relative:text;mso-position-vertical-relative:text" o:allowincell="f">
                <v:imagedata r:id="rId2" o:title=""/>
              </v:shape>
            </w:pict>
          </w:r>
        </w:p>
      </w:tc>
      <w:tc>
        <w:tcPr>
          <w:tcW w:w="6662" w:type="dxa"/>
          <w:vAlign w:val="center"/>
        </w:tcPr>
        <w:p w:rsidR="00174109" w:rsidRPr="00CC26FA" w:rsidRDefault="00174109" w:rsidP="00174109">
          <w:pPr>
            <w:widowControl w:val="0"/>
            <w:autoSpaceDE w:val="0"/>
            <w:autoSpaceDN w:val="0"/>
            <w:adjustRightInd w:val="0"/>
            <w:jc w:val="center"/>
            <w:rPr>
              <w:rFonts w:ascii="Arial" w:hAnsi="Arial" w:cs="Arial"/>
              <w:b/>
              <w:bCs/>
              <w:sz w:val="48"/>
              <w:szCs w:val="48"/>
            </w:rPr>
          </w:pPr>
          <w:r w:rsidRPr="00CC26FA">
            <w:rPr>
              <w:b/>
              <w:bCs/>
            </w:rPr>
            <w:t>JORDAN ARMED FORCES</w:t>
          </w:r>
        </w:p>
      </w:tc>
      <w:tc>
        <w:tcPr>
          <w:tcW w:w="1843" w:type="dxa"/>
          <w:vMerge w:val="restart"/>
        </w:tcPr>
        <w:p w:rsidR="00174109" w:rsidRPr="00CC26FA" w:rsidRDefault="00174109" w:rsidP="00174109">
          <w:pPr>
            <w:pStyle w:val="Title"/>
            <w:rPr>
              <w:rFonts w:ascii="Arial" w:hAnsi="Arial" w:cs="Arial"/>
              <w:b w:val="0"/>
              <w:sz w:val="48"/>
              <w:szCs w:val="48"/>
              <w:u w:val="none"/>
              <w:lang w:eastAsia="en-US"/>
            </w:rPr>
          </w:pPr>
        </w:p>
        <w:p w:rsidR="00174109" w:rsidRPr="00CC26FA" w:rsidRDefault="00174109" w:rsidP="00174109">
          <w:pPr>
            <w:jc w:val="center"/>
            <w:rPr>
              <w:lang w:val="en-GB"/>
            </w:rPr>
          </w:pPr>
        </w:p>
      </w:tc>
    </w:tr>
    <w:tr w:rsidR="00174109">
      <w:trPr>
        <w:trHeight w:val="340"/>
      </w:trPr>
      <w:tc>
        <w:tcPr>
          <w:tcW w:w="1844" w:type="dxa"/>
          <w:vMerge/>
        </w:tcPr>
        <w:p w:rsidR="00174109" w:rsidRPr="00CC26FA" w:rsidRDefault="00174109" w:rsidP="00174109">
          <w:pPr>
            <w:pStyle w:val="Title"/>
            <w:rPr>
              <w:rFonts w:ascii="Arial" w:hAnsi="Arial" w:cs="Arial"/>
              <w:b w:val="0"/>
              <w:sz w:val="48"/>
              <w:szCs w:val="48"/>
              <w:u w:val="none"/>
              <w:lang w:eastAsia="en-US"/>
            </w:rPr>
          </w:pPr>
        </w:p>
      </w:tc>
      <w:tc>
        <w:tcPr>
          <w:tcW w:w="6662" w:type="dxa"/>
          <w:vAlign w:val="center"/>
        </w:tcPr>
        <w:p w:rsidR="00174109" w:rsidRPr="00CC26FA" w:rsidRDefault="00174109" w:rsidP="00174109">
          <w:pPr>
            <w:widowControl w:val="0"/>
            <w:autoSpaceDE w:val="0"/>
            <w:autoSpaceDN w:val="0"/>
            <w:adjustRightInd w:val="0"/>
            <w:jc w:val="center"/>
            <w:rPr>
              <w:b/>
              <w:bCs/>
              <w:sz w:val="20"/>
              <w:szCs w:val="20"/>
            </w:rPr>
          </w:pPr>
          <w:r w:rsidRPr="00CC26FA">
            <w:rPr>
              <w:b/>
              <w:bCs/>
              <w:sz w:val="20"/>
              <w:szCs w:val="20"/>
            </w:rPr>
            <w:t>The DIRCETROATE OF ROYAL MEDICAL SERVICES</w:t>
          </w:r>
        </w:p>
      </w:tc>
      <w:tc>
        <w:tcPr>
          <w:tcW w:w="1843" w:type="dxa"/>
          <w:vMerge/>
        </w:tcPr>
        <w:p w:rsidR="00174109" w:rsidRPr="00CC26FA" w:rsidRDefault="00174109" w:rsidP="00174109">
          <w:pPr>
            <w:pStyle w:val="Title"/>
            <w:rPr>
              <w:rFonts w:ascii="Arial" w:hAnsi="Arial" w:cs="Arial"/>
              <w:b w:val="0"/>
              <w:sz w:val="48"/>
              <w:szCs w:val="48"/>
              <w:u w:val="none"/>
              <w:lang w:eastAsia="en-US"/>
            </w:rPr>
          </w:pPr>
        </w:p>
      </w:tc>
    </w:tr>
    <w:tr w:rsidR="00174109">
      <w:trPr>
        <w:trHeight w:val="340"/>
      </w:trPr>
      <w:tc>
        <w:tcPr>
          <w:tcW w:w="1844" w:type="dxa"/>
          <w:vMerge/>
        </w:tcPr>
        <w:p w:rsidR="00174109" w:rsidRPr="00CC26FA" w:rsidRDefault="00174109" w:rsidP="00174109">
          <w:pPr>
            <w:pStyle w:val="Title"/>
            <w:rPr>
              <w:rFonts w:ascii="Arial" w:hAnsi="Arial" w:cs="Arial"/>
              <w:b w:val="0"/>
              <w:sz w:val="48"/>
              <w:szCs w:val="48"/>
              <w:u w:val="none"/>
              <w:lang w:eastAsia="en-US"/>
            </w:rPr>
          </w:pPr>
        </w:p>
      </w:tc>
      <w:tc>
        <w:tcPr>
          <w:tcW w:w="6662" w:type="dxa"/>
          <w:vAlign w:val="center"/>
        </w:tcPr>
        <w:p w:rsidR="00174109" w:rsidRPr="00CC26FA" w:rsidRDefault="00174109" w:rsidP="00174109">
          <w:pPr>
            <w:widowControl w:val="0"/>
            <w:autoSpaceDE w:val="0"/>
            <w:autoSpaceDN w:val="0"/>
            <w:adjustRightInd w:val="0"/>
            <w:jc w:val="center"/>
            <w:rPr>
              <w:rFonts w:ascii="Arial" w:hAnsi="Arial" w:cs="Arial"/>
              <w:b/>
              <w:sz w:val="48"/>
              <w:szCs w:val="48"/>
            </w:rPr>
          </w:pPr>
          <w:r w:rsidRPr="00CC26FA">
            <w:rPr>
              <w:b/>
              <w:bCs/>
              <w:sz w:val="20"/>
              <w:szCs w:val="20"/>
            </w:rPr>
            <w:t>THE INSTITUE OF BIOMEDICAL TECHNOLOGY</w:t>
          </w:r>
        </w:p>
      </w:tc>
      <w:tc>
        <w:tcPr>
          <w:tcW w:w="1843" w:type="dxa"/>
          <w:vMerge/>
        </w:tcPr>
        <w:p w:rsidR="00174109" w:rsidRPr="00CC26FA" w:rsidRDefault="00174109" w:rsidP="00174109">
          <w:pPr>
            <w:pStyle w:val="Title"/>
            <w:rPr>
              <w:rFonts w:ascii="Arial" w:hAnsi="Arial" w:cs="Arial"/>
              <w:b w:val="0"/>
              <w:sz w:val="48"/>
              <w:szCs w:val="48"/>
              <w:u w:val="none"/>
              <w:lang w:eastAsia="en-US"/>
            </w:rPr>
          </w:pPr>
        </w:p>
      </w:tc>
    </w:tr>
    <w:tr w:rsidR="00174109">
      <w:trPr>
        <w:trHeight w:val="340"/>
      </w:trPr>
      <w:tc>
        <w:tcPr>
          <w:tcW w:w="1844" w:type="dxa"/>
          <w:vMerge/>
        </w:tcPr>
        <w:p w:rsidR="00174109" w:rsidRPr="00CC26FA" w:rsidRDefault="00174109" w:rsidP="00174109">
          <w:pPr>
            <w:pStyle w:val="Title"/>
            <w:rPr>
              <w:rFonts w:ascii="Arial" w:hAnsi="Arial" w:cs="Arial"/>
              <w:b w:val="0"/>
              <w:sz w:val="48"/>
              <w:szCs w:val="48"/>
              <w:u w:val="none"/>
              <w:lang w:eastAsia="en-US"/>
            </w:rPr>
          </w:pPr>
        </w:p>
      </w:tc>
      <w:tc>
        <w:tcPr>
          <w:tcW w:w="6662" w:type="dxa"/>
          <w:vAlign w:val="center"/>
        </w:tcPr>
        <w:p w:rsidR="00174109" w:rsidRPr="006C4A8D" w:rsidRDefault="00174109" w:rsidP="00174109">
          <w:pPr>
            <w:widowControl w:val="0"/>
            <w:autoSpaceDE w:val="0"/>
            <w:autoSpaceDN w:val="0"/>
            <w:adjustRightInd w:val="0"/>
            <w:rPr>
              <w:rFonts w:ascii="Andalus" w:hAnsi="Andalus" w:cs="Andalus"/>
              <w:b/>
              <w:bCs/>
              <w:sz w:val="28"/>
              <w:szCs w:val="28"/>
            </w:rPr>
          </w:pPr>
        </w:p>
      </w:tc>
      <w:tc>
        <w:tcPr>
          <w:tcW w:w="1843" w:type="dxa"/>
          <w:vMerge/>
        </w:tcPr>
        <w:p w:rsidR="00174109" w:rsidRPr="00CC26FA" w:rsidRDefault="00174109" w:rsidP="00174109">
          <w:pPr>
            <w:pStyle w:val="Title"/>
            <w:rPr>
              <w:rFonts w:ascii="Arial" w:hAnsi="Arial" w:cs="Arial"/>
              <w:b w:val="0"/>
              <w:sz w:val="48"/>
              <w:szCs w:val="48"/>
              <w:u w:val="none"/>
              <w:lang w:eastAsia="en-US"/>
            </w:rPr>
          </w:pPr>
        </w:p>
      </w:tc>
    </w:tr>
  </w:tbl>
  <w:p w:rsidR="00174109" w:rsidRPr="00D82F5D" w:rsidRDefault="00174109" w:rsidP="001741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701A"/>
    <w:multiLevelType w:val="multilevel"/>
    <w:tmpl w:val="CDBC355E"/>
    <w:lvl w:ilvl="0">
      <w:start w:val="20"/>
      <w:numFmt w:val="decimal"/>
      <w:lvlText w:val="%1."/>
      <w:lvlJc w:val="left"/>
      <w:pPr>
        <w:ind w:left="480" w:hanging="480"/>
      </w:pPr>
      <w:rPr>
        <w:rFonts w:hint="default"/>
      </w:rPr>
    </w:lvl>
    <w:lvl w:ilvl="1">
      <w:start w:val="1"/>
      <w:numFmt w:val="decimal"/>
      <w:lvlText w:val="%1.%2."/>
      <w:lvlJc w:val="left"/>
      <w:pPr>
        <w:ind w:left="1028" w:hanging="480"/>
      </w:pPr>
      <w:rPr>
        <w:rFonts w:hint="default"/>
      </w:rPr>
    </w:lvl>
    <w:lvl w:ilvl="2">
      <w:start w:val="1"/>
      <w:numFmt w:val="decimal"/>
      <w:lvlText w:val="%1.%2.%3."/>
      <w:lvlJc w:val="left"/>
      <w:pPr>
        <w:ind w:left="1816" w:hanging="720"/>
      </w:pPr>
      <w:rPr>
        <w:rFonts w:hint="default"/>
      </w:rPr>
    </w:lvl>
    <w:lvl w:ilvl="3">
      <w:start w:val="1"/>
      <w:numFmt w:val="decimal"/>
      <w:lvlText w:val="%1.%2.%3.%4."/>
      <w:lvlJc w:val="left"/>
      <w:pPr>
        <w:ind w:left="2364" w:hanging="720"/>
      </w:pPr>
      <w:rPr>
        <w:rFonts w:hint="default"/>
      </w:rPr>
    </w:lvl>
    <w:lvl w:ilvl="4">
      <w:start w:val="1"/>
      <w:numFmt w:val="decimal"/>
      <w:lvlText w:val="%1.%2.%3.%4.%5."/>
      <w:lvlJc w:val="left"/>
      <w:pPr>
        <w:ind w:left="3272" w:hanging="1080"/>
      </w:pPr>
      <w:rPr>
        <w:rFonts w:hint="default"/>
      </w:rPr>
    </w:lvl>
    <w:lvl w:ilvl="5">
      <w:start w:val="1"/>
      <w:numFmt w:val="decimal"/>
      <w:lvlText w:val="%1.%2.%3.%4.%5.%6."/>
      <w:lvlJc w:val="left"/>
      <w:pPr>
        <w:ind w:left="3820" w:hanging="1080"/>
      </w:pPr>
      <w:rPr>
        <w:rFonts w:hint="default"/>
      </w:rPr>
    </w:lvl>
    <w:lvl w:ilvl="6">
      <w:start w:val="1"/>
      <w:numFmt w:val="decimal"/>
      <w:lvlText w:val="%1.%2.%3.%4.%5.%6.%7."/>
      <w:lvlJc w:val="left"/>
      <w:pPr>
        <w:ind w:left="4728" w:hanging="1440"/>
      </w:pPr>
      <w:rPr>
        <w:rFonts w:hint="default"/>
      </w:rPr>
    </w:lvl>
    <w:lvl w:ilvl="7">
      <w:start w:val="1"/>
      <w:numFmt w:val="decimal"/>
      <w:lvlText w:val="%1.%2.%3.%4.%5.%6.%7.%8."/>
      <w:lvlJc w:val="left"/>
      <w:pPr>
        <w:ind w:left="5276" w:hanging="1440"/>
      </w:pPr>
      <w:rPr>
        <w:rFonts w:hint="default"/>
      </w:rPr>
    </w:lvl>
    <w:lvl w:ilvl="8">
      <w:start w:val="1"/>
      <w:numFmt w:val="decimal"/>
      <w:lvlText w:val="%1.%2.%3.%4.%5.%6.%7.%8.%9."/>
      <w:lvlJc w:val="left"/>
      <w:pPr>
        <w:ind w:left="6184" w:hanging="1800"/>
      </w:pPr>
      <w:rPr>
        <w:rFonts w:hint="default"/>
      </w:rPr>
    </w:lvl>
  </w:abstractNum>
  <w:abstractNum w:abstractNumId="1">
    <w:nsid w:val="04183430"/>
    <w:multiLevelType w:val="multilevel"/>
    <w:tmpl w:val="CBAAC6FA"/>
    <w:lvl w:ilvl="0">
      <w:start w:val="27"/>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nsid w:val="077953D1"/>
    <w:multiLevelType w:val="hybridMultilevel"/>
    <w:tmpl w:val="2908A3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A125F"/>
    <w:multiLevelType w:val="hybridMultilevel"/>
    <w:tmpl w:val="E174C4A6"/>
    <w:lvl w:ilvl="0" w:tplc="638A2738">
      <w:start w:val="1"/>
      <w:numFmt w:val="decimal"/>
      <w:lvlText w:val="2.%1"/>
      <w:lvlJc w:val="left"/>
      <w:pPr>
        <w:tabs>
          <w:tab w:val="num" w:pos="1008"/>
        </w:tabs>
        <w:ind w:left="936" w:hanging="576"/>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0DB5ACA"/>
    <w:multiLevelType w:val="hybridMultilevel"/>
    <w:tmpl w:val="2E6421B4"/>
    <w:lvl w:ilvl="0" w:tplc="57665688">
      <w:numFmt w:val="bullet"/>
      <w:lvlText w:val="-"/>
      <w:lvlJc w:val="left"/>
      <w:pPr>
        <w:ind w:left="533" w:hanging="360"/>
      </w:pPr>
      <w:rPr>
        <w:rFonts w:ascii="Calibri" w:eastAsia="Times New Roman" w:hAnsi="Calibri" w:cs="Calibri"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5">
    <w:nsid w:val="14954795"/>
    <w:multiLevelType w:val="hybridMultilevel"/>
    <w:tmpl w:val="6096BBA4"/>
    <w:lvl w:ilvl="0" w:tplc="F7807340">
      <w:start w:val="1"/>
      <w:numFmt w:val="decimal"/>
      <w:lvlText w:val="%1."/>
      <w:lvlJc w:val="left"/>
      <w:pPr>
        <w:tabs>
          <w:tab w:val="num" w:pos="432"/>
        </w:tabs>
        <w:ind w:left="432" w:hanging="432"/>
      </w:pPr>
      <w:rPr>
        <w:rFonts w:hint="default"/>
        <w:b/>
        <w:bCs/>
        <w:lang w:val="en-US"/>
      </w:rPr>
    </w:lvl>
    <w:lvl w:ilvl="1" w:tplc="BF98BF48">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487217"/>
    <w:multiLevelType w:val="hybridMultilevel"/>
    <w:tmpl w:val="822651AC"/>
    <w:lvl w:ilvl="0" w:tplc="2DCA081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1D2661F6"/>
    <w:multiLevelType w:val="hybridMultilevel"/>
    <w:tmpl w:val="55CC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320A88"/>
    <w:multiLevelType w:val="hybridMultilevel"/>
    <w:tmpl w:val="6EA6478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nsid w:val="26606151"/>
    <w:multiLevelType w:val="multilevel"/>
    <w:tmpl w:val="7A300520"/>
    <w:lvl w:ilvl="0">
      <w:start w:val="17"/>
      <w:numFmt w:val="decimal"/>
      <w:lvlText w:val="%1."/>
      <w:lvlJc w:val="left"/>
      <w:pPr>
        <w:ind w:left="480" w:hanging="480"/>
      </w:pPr>
      <w:rPr>
        <w:rFonts w:hint="default"/>
      </w:rPr>
    </w:lvl>
    <w:lvl w:ilvl="1">
      <w:start w:val="1"/>
      <w:numFmt w:val="decimal"/>
      <w:lvlText w:val="%1.%2."/>
      <w:lvlJc w:val="left"/>
      <w:pPr>
        <w:ind w:left="1709" w:hanging="480"/>
      </w:pPr>
      <w:rPr>
        <w:rFonts w:hint="default"/>
      </w:rPr>
    </w:lvl>
    <w:lvl w:ilvl="2">
      <w:start w:val="1"/>
      <w:numFmt w:val="decimal"/>
      <w:lvlText w:val="%1.%2.%3."/>
      <w:lvlJc w:val="left"/>
      <w:pPr>
        <w:ind w:left="3178" w:hanging="720"/>
      </w:pPr>
      <w:rPr>
        <w:rFonts w:hint="default"/>
      </w:rPr>
    </w:lvl>
    <w:lvl w:ilvl="3">
      <w:start w:val="1"/>
      <w:numFmt w:val="decimal"/>
      <w:lvlText w:val="%1.%2.%3.%4."/>
      <w:lvlJc w:val="left"/>
      <w:pPr>
        <w:ind w:left="4407" w:hanging="720"/>
      </w:pPr>
      <w:rPr>
        <w:rFonts w:hint="default"/>
      </w:rPr>
    </w:lvl>
    <w:lvl w:ilvl="4">
      <w:start w:val="1"/>
      <w:numFmt w:val="decimal"/>
      <w:lvlText w:val="%1.%2.%3.%4.%5."/>
      <w:lvlJc w:val="left"/>
      <w:pPr>
        <w:ind w:left="5996" w:hanging="1080"/>
      </w:pPr>
      <w:rPr>
        <w:rFonts w:hint="default"/>
      </w:rPr>
    </w:lvl>
    <w:lvl w:ilvl="5">
      <w:start w:val="1"/>
      <w:numFmt w:val="decimal"/>
      <w:lvlText w:val="%1.%2.%3.%4.%5.%6."/>
      <w:lvlJc w:val="left"/>
      <w:pPr>
        <w:ind w:left="7225" w:hanging="1080"/>
      </w:pPr>
      <w:rPr>
        <w:rFonts w:hint="default"/>
      </w:rPr>
    </w:lvl>
    <w:lvl w:ilvl="6">
      <w:start w:val="1"/>
      <w:numFmt w:val="decimal"/>
      <w:lvlText w:val="%1.%2.%3.%4.%5.%6.%7."/>
      <w:lvlJc w:val="left"/>
      <w:pPr>
        <w:ind w:left="8814" w:hanging="1440"/>
      </w:pPr>
      <w:rPr>
        <w:rFonts w:hint="default"/>
      </w:rPr>
    </w:lvl>
    <w:lvl w:ilvl="7">
      <w:start w:val="1"/>
      <w:numFmt w:val="decimal"/>
      <w:lvlText w:val="%1.%2.%3.%4.%5.%6.%7.%8."/>
      <w:lvlJc w:val="left"/>
      <w:pPr>
        <w:ind w:left="10043" w:hanging="1440"/>
      </w:pPr>
      <w:rPr>
        <w:rFonts w:hint="default"/>
      </w:rPr>
    </w:lvl>
    <w:lvl w:ilvl="8">
      <w:start w:val="1"/>
      <w:numFmt w:val="decimal"/>
      <w:lvlText w:val="%1.%2.%3.%4.%5.%6.%7.%8.%9."/>
      <w:lvlJc w:val="left"/>
      <w:pPr>
        <w:ind w:left="11632" w:hanging="1800"/>
      </w:pPr>
      <w:rPr>
        <w:rFonts w:hint="default"/>
      </w:rPr>
    </w:lvl>
  </w:abstractNum>
  <w:abstractNum w:abstractNumId="10">
    <w:nsid w:val="2C655379"/>
    <w:multiLevelType w:val="hybridMultilevel"/>
    <w:tmpl w:val="E174C4A6"/>
    <w:lvl w:ilvl="0" w:tplc="638A2738">
      <w:start w:val="1"/>
      <w:numFmt w:val="decimal"/>
      <w:lvlText w:val="2.%1"/>
      <w:lvlJc w:val="left"/>
      <w:pPr>
        <w:tabs>
          <w:tab w:val="num" w:pos="1008"/>
        </w:tabs>
        <w:ind w:left="936" w:hanging="576"/>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33050129"/>
    <w:multiLevelType w:val="hybridMultilevel"/>
    <w:tmpl w:val="05F044D4"/>
    <w:lvl w:ilvl="0" w:tplc="0409000F">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4D22AE"/>
    <w:multiLevelType w:val="hybridMultilevel"/>
    <w:tmpl w:val="9338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2217AF"/>
    <w:multiLevelType w:val="hybridMultilevel"/>
    <w:tmpl w:val="E4E0104C"/>
    <w:lvl w:ilvl="0" w:tplc="70F87AF8">
      <w:start w:val="1"/>
      <w:numFmt w:val="upperLetter"/>
      <w:lvlText w:val="%1."/>
      <w:lvlJc w:val="left"/>
      <w:pPr>
        <w:ind w:left="720" w:hanging="360"/>
      </w:pPr>
      <w:rPr>
        <w:rFonts w:ascii="Times New Roman" w:eastAsia="Times New Roman" w:hAnsi="Times New Roman" w:cs="Times New Roman" w:hint="default"/>
        <w:b/>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0650C0"/>
    <w:multiLevelType w:val="hybridMultilevel"/>
    <w:tmpl w:val="349C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CC7F49"/>
    <w:multiLevelType w:val="hybridMultilevel"/>
    <w:tmpl w:val="1FB861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68803A91"/>
    <w:multiLevelType w:val="hybridMultilevel"/>
    <w:tmpl w:val="693EC632"/>
    <w:lvl w:ilvl="0" w:tplc="246A7A22">
      <w:start w:val="1"/>
      <w:numFmt w:val="lowerLetter"/>
      <w:lvlText w:val="%1-"/>
      <w:lvlJc w:val="left"/>
      <w:pPr>
        <w:ind w:left="720" w:hanging="360"/>
      </w:pPr>
      <w:rPr>
        <w:rFonts w:hint="default"/>
        <w:b/>
        <w:b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B23DA1"/>
    <w:multiLevelType w:val="multilevel"/>
    <w:tmpl w:val="1E46C6CA"/>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316516E"/>
    <w:multiLevelType w:val="hybridMultilevel"/>
    <w:tmpl w:val="7EF4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450200"/>
    <w:multiLevelType w:val="multilevel"/>
    <w:tmpl w:val="E64EF21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4401201"/>
    <w:multiLevelType w:val="hybridMultilevel"/>
    <w:tmpl w:val="DF76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EE37AE"/>
    <w:multiLevelType w:val="hybridMultilevel"/>
    <w:tmpl w:val="A37E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1D308B"/>
    <w:multiLevelType w:val="multilevel"/>
    <w:tmpl w:val="FBF697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2"/>
  </w:num>
  <w:num w:numId="3">
    <w:abstractNumId w:val="18"/>
  </w:num>
  <w:num w:numId="4">
    <w:abstractNumId w:val="14"/>
  </w:num>
  <w:num w:numId="5">
    <w:abstractNumId w:val="13"/>
  </w:num>
  <w:num w:numId="6">
    <w:abstractNumId w:val="7"/>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11"/>
  </w:num>
  <w:num w:numId="12">
    <w:abstractNumId w:val="4"/>
  </w:num>
  <w:num w:numId="13">
    <w:abstractNumId w:val="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9"/>
  </w:num>
  <w:num w:numId="18">
    <w:abstractNumId w:val="9"/>
  </w:num>
  <w:num w:numId="19">
    <w:abstractNumId w:val="0"/>
  </w:num>
  <w:num w:numId="20">
    <w:abstractNumId w:val="17"/>
  </w:num>
  <w:num w:numId="21">
    <w:abstractNumId w:val="1"/>
  </w:num>
  <w:num w:numId="22">
    <w:abstractNumId w:val="2"/>
  </w:num>
  <w:num w:numId="23">
    <w:abstractNumId w:val="20"/>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7A6D87"/>
    <w:rsid w:val="00140C06"/>
    <w:rsid w:val="00174109"/>
    <w:rsid w:val="001829EF"/>
    <w:rsid w:val="001A7163"/>
    <w:rsid w:val="002858D3"/>
    <w:rsid w:val="00296C88"/>
    <w:rsid w:val="002E4D12"/>
    <w:rsid w:val="003256C2"/>
    <w:rsid w:val="003306F9"/>
    <w:rsid w:val="00392810"/>
    <w:rsid w:val="00393B41"/>
    <w:rsid w:val="003E2E6D"/>
    <w:rsid w:val="004429F9"/>
    <w:rsid w:val="00453902"/>
    <w:rsid w:val="004D2D5B"/>
    <w:rsid w:val="005251A6"/>
    <w:rsid w:val="0056340E"/>
    <w:rsid w:val="005951EF"/>
    <w:rsid w:val="005A267F"/>
    <w:rsid w:val="005F30DA"/>
    <w:rsid w:val="005F62FE"/>
    <w:rsid w:val="005F653B"/>
    <w:rsid w:val="00707319"/>
    <w:rsid w:val="00715260"/>
    <w:rsid w:val="007544E7"/>
    <w:rsid w:val="007711AC"/>
    <w:rsid w:val="00792FA7"/>
    <w:rsid w:val="007A6D87"/>
    <w:rsid w:val="007C1108"/>
    <w:rsid w:val="007D0158"/>
    <w:rsid w:val="00830602"/>
    <w:rsid w:val="00927DED"/>
    <w:rsid w:val="00966A0A"/>
    <w:rsid w:val="009B6496"/>
    <w:rsid w:val="00A13F08"/>
    <w:rsid w:val="00A17918"/>
    <w:rsid w:val="00A36446"/>
    <w:rsid w:val="00AB4CDE"/>
    <w:rsid w:val="00AF5B00"/>
    <w:rsid w:val="00B35B0C"/>
    <w:rsid w:val="00B631EA"/>
    <w:rsid w:val="00B732F4"/>
    <w:rsid w:val="00BC17A5"/>
    <w:rsid w:val="00BC7935"/>
    <w:rsid w:val="00CE1337"/>
    <w:rsid w:val="00D86A53"/>
    <w:rsid w:val="00DC7315"/>
    <w:rsid w:val="00DD0033"/>
    <w:rsid w:val="00DE558C"/>
    <w:rsid w:val="00E82FAA"/>
    <w:rsid w:val="00EB2FD9"/>
    <w:rsid w:val="00F73809"/>
    <w:rsid w:val="00FD5A27"/>
    <w:rsid w:val="00FE6C6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6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26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A267F"/>
    <w:pPr>
      <w:ind w:left="720"/>
      <w:contextualSpacing/>
    </w:pPr>
  </w:style>
  <w:style w:type="paragraph" w:styleId="Header">
    <w:name w:val="header"/>
    <w:basedOn w:val="Normal"/>
    <w:link w:val="HeaderChar"/>
    <w:uiPriority w:val="99"/>
    <w:unhideWhenUsed/>
    <w:rsid w:val="00A36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446"/>
  </w:style>
  <w:style w:type="paragraph" w:styleId="Footer">
    <w:name w:val="footer"/>
    <w:basedOn w:val="Normal"/>
    <w:link w:val="FooterChar"/>
    <w:uiPriority w:val="99"/>
    <w:unhideWhenUsed/>
    <w:rsid w:val="00A36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446"/>
  </w:style>
  <w:style w:type="character" w:styleId="PageNumber">
    <w:name w:val="page number"/>
    <w:basedOn w:val="DefaultParagraphFont"/>
    <w:uiPriority w:val="99"/>
    <w:rsid w:val="00B35B0C"/>
  </w:style>
  <w:style w:type="paragraph" w:styleId="Title">
    <w:name w:val="Title"/>
    <w:basedOn w:val="Normal"/>
    <w:link w:val="TitleChar"/>
    <w:qFormat/>
    <w:rsid w:val="00B35B0C"/>
    <w:pPr>
      <w:spacing w:after="0" w:line="240" w:lineRule="auto"/>
      <w:jc w:val="center"/>
    </w:pPr>
    <w:rPr>
      <w:rFonts w:ascii="Times New Roman" w:eastAsia="Times New Roman" w:hAnsi="Times New Roman" w:cs="Times New Roman"/>
      <w:b/>
      <w:bCs/>
      <w:sz w:val="24"/>
      <w:szCs w:val="24"/>
      <w:u w:val="single"/>
      <w:lang w:val="en-GB"/>
    </w:rPr>
  </w:style>
  <w:style w:type="character" w:customStyle="1" w:styleId="TitleChar">
    <w:name w:val="Title Char"/>
    <w:basedOn w:val="DefaultParagraphFont"/>
    <w:link w:val="Title"/>
    <w:rsid w:val="00B35B0C"/>
    <w:rPr>
      <w:rFonts w:ascii="Times New Roman" w:eastAsia="Times New Roman" w:hAnsi="Times New Roman" w:cs="Times New Roman"/>
      <w:b/>
      <w:bCs/>
      <w:sz w:val="24"/>
      <w:szCs w:val="24"/>
      <w:u w:val="single"/>
      <w:lang w:val="en-GB"/>
    </w:rPr>
  </w:style>
  <w:style w:type="paragraph" w:styleId="BalloonText">
    <w:name w:val="Balloon Text"/>
    <w:basedOn w:val="Normal"/>
    <w:link w:val="BalloonTextChar"/>
    <w:uiPriority w:val="99"/>
    <w:semiHidden/>
    <w:unhideWhenUsed/>
    <w:rsid w:val="00525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1A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6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26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A267F"/>
    <w:pPr>
      <w:ind w:left="720"/>
      <w:contextualSpacing/>
    </w:pPr>
  </w:style>
  <w:style w:type="paragraph" w:styleId="Header">
    <w:name w:val="header"/>
    <w:basedOn w:val="Normal"/>
    <w:link w:val="HeaderChar"/>
    <w:uiPriority w:val="99"/>
    <w:unhideWhenUsed/>
    <w:rsid w:val="00A36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446"/>
  </w:style>
  <w:style w:type="paragraph" w:styleId="Footer">
    <w:name w:val="footer"/>
    <w:basedOn w:val="Normal"/>
    <w:link w:val="FooterChar"/>
    <w:uiPriority w:val="99"/>
    <w:unhideWhenUsed/>
    <w:rsid w:val="00A36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446"/>
  </w:style>
  <w:style w:type="character" w:styleId="PageNumber">
    <w:name w:val="page number"/>
    <w:basedOn w:val="DefaultParagraphFont"/>
    <w:uiPriority w:val="99"/>
    <w:rsid w:val="00B35B0C"/>
  </w:style>
  <w:style w:type="paragraph" w:styleId="Title">
    <w:name w:val="Title"/>
    <w:basedOn w:val="Normal"/>
    <w:link w:val="TitleChar"/>
    <w:qFormat/>
    <w:rsid w:val="00B35B0C"/>
    <w:pPr>
      <w:spacing w:after="0" w:line="240" w:lineRule="auto"/>
      <w:jc w:val="center"/>
    </w:pPr>
    <w:rPr>
      <w:rFonts w:ascii="Times New Roman" w:eastAsia="Times New Roman" w:hAnsi="Times New Roman" w:cs="Times New Roman"/>
      <w:b/>
      <w:bCs/>
      <w:sz w:val="24"/>
      <w:szCs w:val="24"/>
      <w:u w:val="single"/>
      <w:lang w:val="en-GB" w:eastAsia="x-none"/>
    </w:rPr>
  </w:style>
  <w:style w:type="character" w:customStyle="1" w:styleId="TitleChar">
    <w:name w:val="Title Char"/>
    <w:basedOn w:val="DefaultParagraphFont"/>
    <w:link w:val="Title"/>
    <w:rsid w:val="00B35B0C"/>
    <w:rPr>
      <w:rFonts w:ascii="Times New Roman" w:eastAsia="Times New Roman" w:hAnsi="Times New Roman" w:cs="Times New Roman"/>
      <w:b/>
      <w:bCs/>
      <w:sz w:val="24"/>
      <w:szCs w:val="24"/>
      <w:u w:val="single"/>
      <w:lang w:val="en-GB" w:eastAsia="x-none"/>
    </w:rPr>
  </w:style>
  <w:style w:type="paragraph" w:styleId="BalloonText">
    <w:name w:val="Balloon Text"/>
    <w:basedOn w:val="Normal"/>
    <w:link w:val="BalloonTextChar"/>
    <w:uiPriority w:val="99"/>
    <w:semiHidden/>
    <w:unhideWhenUsed/>
    <w:rsid w:val="00525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1A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2EF28-B398-4AD9-91C4-C7BB9F393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21</Pages>
  <Words>4784</Words>
  <Characters>27270</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33</cp:revision>
  <cp:lastPrinted>2024-12-16T06:44:00Z</cp:lastPrinted>
  <dcterms:created xsi:type="dcterms:W3CDTF">2024-09-23T11:09:00Z</dcterms:created>
  <dcterms:modified xsi:type="dcterms:W3CDTF">2024-12-17T06:46:00Z</dcterms:modified>
</cp:coreProperties>
</file>